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77" w:rsidRDefault="002533B9">
      <w:pPr>
        <w:spacing w:after="141" w:line="242" w:lineRule="auto"/>
        <w:ind w:left="2066" w:right="2261" w:firstLine="0"/>
        <w:jc w:val="center"/>
      </w:pPr>
      <w:r>
        <w:rPr>
          <w:b/>
          <w:color w:val="4E73AB"/>
          <w:sz w:val="38"/>
        </w:rPr>
        <w:t>Bird Island, Seychelles</w:t>
      </w:r>
      <w:r>
        <w:rPr>
          <w:b/>
          <w:sz w:val="38"/>
        </w:rPr>
        <w:t xml:space="preserve"> </w:t>
      </w:r>
      <w:r>
        <w:rPr>
          <w:b/>
          <w:color w:val="4E73AB"/>
          <w:sz w:val="38"/>
        </w:rPr>
        <w:t xml:space="preserve">Private Island Villas </w:t>
      </w:r>
    </w:p>
    <w:p w:rsidR="00196677" w:rsidRDefault="00EA078E">
      <w:pPr>
        <w:spacing w:after="85" w:line="265" w:lineRule="auto"/>
        <w:ind w:left="10" w:right="303"/>
        <w:jc w:val="center"/>
      </w:pPr>
      <w:r>
        <w:rPr>
          <w:b/>
          <w:sz w:val="28"/>
        </w:rPr>
        <w:t>2023/2024</w:t>
      </w:r>
      <w:bookmarkStart w:id="0" w:name="_GoBack"/>
      <w:bookmarkEnd w:id="0"/>
      <w:r w:rsidR="002533B9">
        <w:rPr>
          <w:b/>
          <w:sz w:val="28"/>
        </w:rPr>
        <w:t xml:space="preserve"> </w:t>
      </w:r>
    </w:p>
    <w:p w:rsidR="00196677" w:rsidRDefault="002533B9">
      <w:pPr>
        <w:spacing w:after="85" w:line="265" w:lineRule="auto"/>
        <w:ind w:left="10" w:right="300"/>
        <w:jc w:val="center"/>
      </w:pPr>
      <w:r>
        <w:rPr>
          <w:b/>
          <w:sz w:val="28"/>
        </w:rPr>
        <w:t xml:space="preserve">RACK RATES – EURO </w:t>
      </w:r>
    </w:p>
    <w:p w:rsidR="00196677" w:rsidRDefault="002533B9">
      <w:pPr>
        <w:spacing w:after="568" w:line="265" w:lineRule="auto"/>
        <w:ind w:left="10" w:right="303"/>
        <w:jc w:val="center"/>
      </w:pPr>
      <w:r>
        <w:rPr>
          <w:b/>
          <w:sz w:val="28"/>
        </w:rPr>
        <w:t xml:space="preserve">(Applicable Worldwide) </w:t>
      </w:r>
    </w:p>
    <w:p w:rsidR="00196677" w:rsidRDefault="001A6EA0">
      <w:pPr>
        <w:spacing w:after="65" w:line="259" w:lineRule="auto"/>
        <w:ind w:left="88" w:right="0" w:firstLine="0"/>
      </w:pPr>
      <w:r>
        <w:rPr>
          <w:b/>
          <w:sz w:val="28"/>
        </w:rPr>
        <w:t>Validity: 01/11/2023 – 31/10/2024</w:t>
      </w:r>
      <w:r w:rsidR="002533B9">
        <w:rPr>
          <w:b/>
          <w:color w:val="FF0000"/>
          <w:sz w:val="28"/>
        </w:rPr>
        <w:t xml:space="preserve">  </w:t>
      </w:r>
    </w:p>
    <w:p w:rsidR="00196677" w:rsidRDefault="002533B9">
      <w:pPr>
        <w:spacing w:after="0" w:line="259" w:lineRule="auto"/>
        <w:ind w:left="88" w:right="0" w:firstLine="0"/>
      </w:pPr>
      <w:r>
        <w:rPr>
          <w:b/>
          <w:color w:val="FF0000"/>
          <w:sz w:val="28"/>
        </w:rPr>
        <w:t xml:space="preserve"> </w:t>
      </w:r>
    </w:p>
    <w:tbl>
      <w:tblPr>
        <w:tblStyle w:val="TableGrid"/>
        <w:tblW w:w="9465" w:type="dxa"/>
        <w:tblInd w:w="33" w:type="dxa"/>
        <w:tblCellMar>
          <w:top w:w="124" w:type="dxa"/>
          <w:left w:w="108" w:type="dxa"/>
          <w:bottom w:w="27" w:type="dxa"/>
          <w:right w:w="115" w:type="dxa"/>
        </w:tblCellMar>
        <w:tblLook w:val="04A0" w:firstRow="1" w:lastRow="0" w:firstColumn="1" w:lastColumn="0" w:noHBand="0" w:noVBand="1"/>
      </w:tblPr>
      <w:tblGrid>
        <w:gridCol w:w="6115"/>
        <w:gridCol w:w="3350"/>
      </w:tblGrid>
      <w:tr w:rsidR="00196677">
        <w:trPr>
          <w:trHeight w:val="815"/>
        </w:trPr>
        <w:tc>
          <w:tcPr>
            <w:tcW w:w="6115" w:type="dxa"/>
            <w:tcBorders>
              <w:top w:val="nil"/>
              <w:left w:val="nil"/>
              <w:bottom w:val="single" w:sz="17" w:space="0" w:color="FFFFFF"/>
              <w:right w:val="single" w:sz="17" w:space="0" w:color="FFFFFF"/>
            </w:tcBorders>
            <w:shd w:val="clear" w:color="auto" w:fill="DEEAF6"/>
          </w:tcPr>
          <w:p w:rsidR="00196677" w:rsidRDefault="002533B9">
            <w:pPr>
              <w:spacing w:after="105" w:line="259" w:lineRule="auto"/>
              <w:ind w:left="0" w:right="0" w:firstLine="0"/>
            </w:pPr>
            <w:r>
              <w:rPr>
                <w:b/>
              </w:rPr>
              <w:t xml:space="preserve">Two-Bedroom Villa </w:t>
            </w:r>
          </w:p>
          <w:p w:rsidR="00196677" w:rsidRDefault="002533B9">
            <w:pPr>
              <w:spacing w:after="0" w:line="259" w:lineRule="auto"/>
              <w:ind w:left="0" w:right="0" w:firstLine="0"/>
            </w:pPr>
            <w:r>
              <w:t>(Max. Occupancy: 4 adults &amp; 4 children, 0-4yrs)</w:t>
            </w:r>
          </w:p>
        </w:tc>
        <w:tc>
          <w:tcPr>
            <w:tcW w:w="3350" w:type="dxa"/>
            <w:tcBorders>
              <w:top w:val="nil"/>
              <w:left w:val="single" w:sz="17" w:space="0" w:color="FFFFFF"/>
              <w:bottom w:val="single" w:sz="17" w:space="0" w:color="FFFFFF"/>
              <w:right w:val="nil"/>
            </w:tcBorders>
            <w:shd w:val="clear" w:color="auto" w:fill="DEEAF6"/>
          </w:tcPr>
          <w:p w:rsidR="00196677" w:rsidRDefault="002533B9">
            <w:pPr>
              <w:spacing w:after="0" w:line="259" w:lineRule="auto"/>
              <w:ind w:left="342" w:right="0" w:firstLine="0"/>
              <w:jc w:val="center"/>
            </w:pPr>
            <w:r>
              <w:rPr>
                <w:b/>
              </w:rPr>
              <w:t xml:space="preserve">Per night </w:t>
            </w:r>
          </w:p>
        </w:tc>
      </w:tr>
      <w:tr w:rsidR="00196677">
        <w:trPr>
          <w:trHeight w:val="578"/>
        </w:trPr>
        <w:tc>
          <w:tcPr>
            <w:tcW w:w="6115" w:type="dxa"/>
            <w:tcBorders>
              <w:top w:val="single" w:sz="17" w:space="0" w:color="FFFFFF"/>
              <w:left w:val="nil"/>
              <w:bottom w:val="single" w:sz="17" w:space="0" w:color="FFFFFF"/>
              <w:right w:val="single" w:sz="17" w:space="0" w:color="FFFFFF"/>
            </w:tcBorders>
            <w:shd w:val="clear" w:color="auto" w:fill="F2F2F2"/>
            <w:vAlign w:val="center"/>
          </w:tcPr>
          <w:p w:rsidR="00196677" w:rsidRDefault="002533B9">
            <w:pPr>
              <w:spacing w:after="0" w:line="259" w:lineRule="auto"/>
              <w:ind w:left="0" w:right="0" w:firstLine="0"/>
            </w:pPr>
            <w:r>
              <w:t>1-2 persons</w:t>
            </w:r>
          </w:p>
        </w:tc>
        <w:tc>
          <w:tcPr>
            <w:tcW w:w="3350" w:type="dxa"/>
            <w:tcBorders>
              <w:top w:val="single" w:sz="17" w:space="0" w:color="FFFFFF"/>
              <w:left w:val="single" w:sz="17" w:space="0" w:color="FFFFFF"/>
              <w:bottom w:val="single" w:sz="17" w:space="0" w:color="FFFFFF"/>
              <w:right w:val="nil"/>
            </w:tcBorders>
            <w:shd w:val="clear" w:color="auto" w:fill="F2F2F2"/>
            <w:vAlign w:val="center"/>
          </w:tcPr>
          <w:p w:rsidR="00196677" w:rsidRDefault="001A6EA0">
            <w:pPr>
              <w:spacing w:after="0" w:line="259" w:lineRule="auto"/>
              <w:ind w:left="7" w:right="0" w:firstLine="0"/>
              <w:jc w:val="center"/>
            </w:pPr>
            <w:r>
              <w:t>€ 490</w:t>
            </w:r>
          </w:p>
        </w:tc>
      </w:tr>
      <w:tr w:rsidR="00196677">
        <w:trPr>
          <w:trHeight w:val="579"/>
        </w:trPr>
        <w:tc>
          <w:tcPr>
            <w:tcW w:w="6115" w:type="dxa"/>
            <w:tcBorders>
              <w:top w:val="single" w:sz="17" w:space="0" w:color="FFFFFF"/>
              <w:left w:val="nil"/>
              <w:bottom w:val="single" w:sz="17" w:space="0" w:color="FFFFFF"/>
              <w:right w:val="single" w:sz="17" w:space="0" w:color="FFFFFF"/>
            </w:tcBorders>
            <w:shd w:val="clear" w:color="auto" w:fill="DEEAF6"/>
            <w:vAlign w:val="center"/>
          </w:tcPr>
          <w:p w:rsidR="00196677" w:rsidRDefault="002533B9">
            <w:pPr>
              <w:spacing w:after="0" w:line="259" w:lineRule="auto"/>
              <w:ind w:left="0" w:right="0" w:firstLine="0"/>
            </w:pPr>
            <w:r>
              <w:t xml:space="preserve">3 persons </w:t>
            </w:r>
          </w:p>
        </w:tc>
        <w:tc>
          <w:tcPr>
            <w:tcW w:w="3350" w:type="dxa"/>
            <w:tcBorders>
              <w:top w:val="single" w:sz="17" w:space="0" w:color="FFFFFF"/>
              <w:left w:val="single" w:sz="17" w:space="0" w:color="FFFFFF"/>
              <w:bottom w:val="single" w:sz="17" w:space="0" w:color="FFFFFF"/>
              <w:right w:val="nil"/>
            </w:tcBorders>
            <w:shd w:val="clear" w:color="auto" w:fill="DEEAF6"/>
            <w:vAlign w:val="center"/>
          </w:tcPr>
          <w:p w:rsidR="00196677" w:rsidRDefault="001A6EA0">
            <w:pPr>
              <w:spacing w:after="0" w:line="259" w:lineRule="auto"/>
              <w:ind w:left="7" w:right="0" w:firstLine="0"/>
              <w:jc w:val="center"/>
            </w:pPr>
            <w:r>
              <w:t>€ 619</w:t>
            </w:r>
            <w:r w:rsidR="002533B9">
              <w:t xml:space="preserve"> </w:t>
            </w:r>
          </w:p>
        </w:tc>
      </w:tr>
      <w:tr w:rsidR="00196677">
        <w:trPr>
          <w:trHeight w:val="578"/>
        </w:trPr>
        <w:tc>
          <w:tcPr>
            <w:tcW w:w="6115" w:type="dxa"/>
            <w:tcBorders>
              <w:top w:val="single" w:sz="17" w:space="0" w:color="FFFFFF"/>
              <w:left w:val="nil"/>
              <w:bottom w:val="single" w:sz="17" w:space="0" w:color="FFFFFF"/>
              <w:right w:val="single" w:sz="17" w:space="0" w:color="FFFFFF"/>
            </w:tcBorders>
            <w:shd w:val="clear" w:color="auto" w:fill="F2F2F2"/>
            <w:vAlign w:val="center"/>
          </w:tcPr>
          <w:p w:rsidR="00196677" w:rsidRDefault="002533B9">
            <w:pPr>
              <w:spacing w:after="0" w:line="259" w:lineRule="auto"/>
              <w:ind w:left="0" w:right="0" w:firstLine="0"/>
            </w:pPr>
            <w:r>
              <w:t xml:space="preserve">4 persons </w:t>
            </w:r>
          </w:p>
        </w:tc>
        <w:tc>
          <w:tcPr>
            <w:tcW w:w="3350" w:type="dxa"/>
            <w:tcBorders>
              <w:top w:val="single" w:sz="17" w:space="0" w:color="FFFFFF"/>
              <w:left w:val="single" w:sz="17" w:space="0" w:color="FFFFFF"/>
              <w:bottom w:val="single" w:sz="17" w:space="0" w:color="FFFFFF"/>
              <w:right w:val="nil"/>
            </w:tcBorders>
            <w:shd w:val="clear" w:color="auto" w:fill="F2F2F2"/>
            <w:vAlign w:val="center"/>
          </w:tcPr>
          <w:p w:rsidR="00196677" w:rsidRDefault="001A6EA0">
            <w:pPr>
              <w:spacing w:after="0" w:line="259" w:lineRule="auto"/>
              <w:ind w:left="7" w:right="0" w:firstLine="0"/>
              <w:jc w:val="center"/>
            </w:pPr>
            <w:r>
              <w:t>€ 702</w:t>
            </w:r>
          </w:p>
        </w:tc>
      </w:tr>
      <w:tr w:rsidR="00196677">
        <w:trPr>
          <w:trHeight w:val="838"/>
        </w:trPr>
        <w:tc>
          <w:tcPr>
            <w:tcW w:w="6115" w:type="dxa"/>
            <w:tcBorders>
              <w:top w:val="single" w:sz="17" w:space="0" w:color="FFFFFF"/>
              <w:left w:val="nil"/>
              <w:bottom w:val="single" w:sz="17" w:space="0" w:color="FFFFFF"/>
              <w:right w:val="single" w:sz="17" w:space="0" w:color="FFFFFF"/>
            </w:tcBorders>
            <w:shd w:val="clear" w:color="auto" w:fill="DEEAF6"/>
            <w:vAlign w:val="bottom"/>
          </w:tcPr>
          <w:p w:rsidR="00196677" w:rsidRDefault="002533B9">
            <w:pPr>
              <w:spacing w:after="105" w:line="259" w:lineRule="auto"/>
              <w:ind w:left="3" w:right="0" w:firstLine="0"/>
            </w:pPr>
            <w:r>
              <w:rPr>
                <w:b/>
              </w:rPr>
              <w:t xml:space="preserve">Three-Bedroom Villa </w:t>
            </w:r>
          </w:p>
          <w:p w:rsidR="00196677" w:rsidRDefault="002533B9">
            <w:pPr>
              <w:spacing w:after="0" w:line="259" w:lineRule="auto"/>
              <w:ind w:left="3" w:right="0" w:firstLine="0"/>
            </w:pPr>
            <w:r>
              <w:t>(Max. Occupancy: 6 adults &amp; 6 children, 0-4yrs)</w:t>
            </w:r>
          </w:p>
        </w:tc>
        <w:tc>
          <w:tcPr>
            <w:tcW w:w="3350" w:type="dxa"/>
            <w:tcBorders>
              <w:top w:val="single" w:sz="17" w:space="0" w:color="FFFFFF"/>
              <w:left w:val="single" w:sz="17" w:space="0" w:color="FFFFFF"/>
              <w:bottom w:val="single" w:sz="17" w:space="0" w:color="FFFFFF"/>
              <w:right w:val="nil"/>
            </w:tcBorders>
            <w:shd w:val="clear" w:color="auto" w:fill="DEEAF6"/>
          </w:tcPr>
          <w:p w:rsidR="00196677" w:rsidRDefault="00196677">
            <w:pPr>
              <w:spacing w:after="160" w:line="259" w:lineRule="auto"/>
              <w:ind w:left="0" w:right="0" w:firstLine="0"/>
            </w:pPr>
          </w:p>
        </w:tc>
      </w:tr>
      <w:tr w:rsidR="00196677">
        <w:trPr>
          <w:trHeight w:val="579"/>
        </w:trPr>
        <w:tc>
          <w:tcPr>
            <w:tcW w:w="6115" w:type="dxa"/>
            <w:tcBorders>
              <w:top w:val="single" w:sz="17" w:space="0" w:color="FFFFFF"/>
              <w:left w:val="nil"/>
              <w:bottom w:val="single" w:sz="17" w:space="0" w:color="FFFFFF"/>
              <w:right w:val="single" w:sz="17" w:space="0" w:color="FFFFFF"/>
            </w:tcBorders>
            <w:shd w:val="clear" w:color="auto" w:fill="EDEDED"/>
            <w:vAlign w:val="center"/>
          </w:tcPr>
          <w:p w:rsidR="00196677" w:rsidRDefault="002533B9">
            <w:pPr>
              <w:spacing w:after="0" w:line="259" w:lineRule="auto"/>
              <w:ind w:left="0" w:right="0" w:firstLine="0"/>
            </w:pPr>
            <w:r>
              <w:t>5 persons</w:t>
            </w:r>
            <w:r>
              <w:rPr>
                <w:b/>
              </w:rPr>
              <w:t xml:space="preserve"> </w:t>
            </w:r>
          </w:p>
        </w:tc>
        <w:tc>
          <w:tcPr>
            <w:tcW w:w="3350" w:type="dxa"/>
            <w:tcBorders>
              <w:top w:val="single" w:sz="17" w:space="0" w:color="FFFFFF"/>
              <w:left w:val="single" w:sz="17" w:space="0" w:color="FFFFFF"/>
              <w:bottom w:val="single" w:sz="17" w:space="0" w:color="FFFFFF"/>
              <w:right w:val="nil"/>
            </w:tcBorders>
            <w:shd w:val="clear" w:color="auto" w:fill="EDEDED"/>
            <w:vAlign w:val="center"/>
          </w:tcPr>
          <w:p w:rsidR="00196677" w:rsidRDefault="001A6EA0">
            <w:pPr>
              <w:spacing w:after="0" w:line="259" w:lineRule="auto"/>
              <w:ind w:left="0" w:right="60" w:firstLine="0"/>
              <w:jc w:val="center"/>
            </w:pPr>
            <w:r>
              <w:t xml:space="preserve"> € 837</w:t>
            </w:r>
          </w:p>
        </w:tc>
      </w:tr>
      <w:tr w:rsidR="00196677">
        <w:trPr>
          <w:trHeight w:val="578"/>
        </w:trPr>
        <w:tc>
          <w:tcPr>
            <w:tcW w:w="6115" w:type="dxa"/>
            <w:tcBorders>
              <w:top w:val="single" w:sz="17" w:space="0" w:color="FFFFFF"/>
              <w:left w:val="nil"/>
              <w:bottom w:val="single" w:sz="17" w:space="0" w:color="FFFFFF"/>
              <w:right w:val="single" w:sz="17" w:space="0" w:color="FFFFFF"/>
            </w:tcBorders>
            <w:shd w:val="clear" w:color="auto" w:fill="DEEAF6"/>
            <w:vAlign w:val="center"/>
          </w:tcPr>
          <w:p w:rsidR="00196677" w:rsidRDefault="002533B9">
            <w:pPr>
              <w:spacing w:after="0" w:line="259" w:lineRule="auto"/>
              <w:ind w:left="0" w:right="0" w:firstLine="0"/>
            </w:pPr>
            <w:r>
              <w:t>6 persons</w:t>
            </w:r>
            <w:r>
              <w:rPr>
                <w:b/>
              </w:rPr>
              <w:t xml:space="preserve"> </w:t>
            </w:r>
          </w:p>
        </w:tc>
        <w:tc>
          <w:tcPr>
            <w:tcW w:w="3350" w:type="dxa"/>
            <w:tcBorders>
              <w:top w:val="single" w:sz="17" w:space="0" w:color="FFFFFF"/>
              <w:left w:val="single" w:sz="17" w:space="0" w:color="FFFFFF"/>
              <w:bottom w:val="single" w:sz="17" w:space="0" w:color="FFFFFF"/>
              <w:right w:val="nil"/>
            </w:tcBorders>
            <w:shd w:val="clear" w:color="auto" w:fill="DEEAF6"/>
            <w:vAlign w:val="center"/>
          </w:tcPr>
          <w:p w:rsidR="00196677" w:rsidRDefault="001A6EA0">
            <w:pPr>
              <w:spacing w:after="0" w:line="259" w:lineRule="auto"/>
              <w:ind w:left="0" w:right="60" w:firstLine="0"/>
              <w:jc w:val="center"/>
            </w:pPr>
            <w:r>
              <w:t xml:space="preserve"> € 958</w:t>
            </w:r>
          </w:p>
        </w:tc>
      </w:tr>
      <w:tr w:rsidR="00196677">
        <w:trPr>
          <w:trHeight w:val="580"/>
        </w:trPr>
        <w:tc>
          <w:tcPr>
            <w:tcW w:w="6115" w:type="dxa"/>
            <w:tcBorders>
              <w:top w:val="single" w:sz="17" w:space="0" w:color="FFFFFF"/>
              <w:left w:val="nil"/>
              <w:bottom w:val="single" w:sz="17" w:space="0" w:color="FFFFFF"/>
              <w:right w:val="single" w:sz="17" w:space="0" w:color="FFFFFF"/>
            </w:tcBorders>
            <w:shd w:val="clear" w:color="auto" w:fill="E7E6E6"/>
            <w:vAlign w:val="center"/>
          </w:tcPr>
          <w:p w:rsidR="00196677" w:rsidRDefault="002533B9">
            <w:pPr>
              <w:spacing w:after="0" w:line="259" w:lineRule="auto"/>
              <w:ind w:left="0" w:right="0" w:firstLine="0"/>
            </w:pPr>
            <w:r>
              <w:rPr>
                <w:b/>
              </w:rPr>
              <w:t xml:space="preserve">Children </w:t>
            </w:r>
          </w:p>
        </w:tc>
        <w:tc>
          <w:tcPr>
            <w:tcW w:w="3350" w:type="dxa"/>
            <w:tcBorders>
              <w:top w:val="single" w:sz="17" w:space="0" w:color="FFFFFF"/>
              <w:left w:val="single" w:sz="17" w:space="0" w:color="FFFFFF"/>
              <w:bottom w:val="single" w:sz="17" w:space="0" w:color="FFFFFF"/>
              <w:right w:val="nil"/>
            </w:tcBorders>
            <w:shd w:val="clear" w:color="auto" w:fill="E7E6E6"/>
          </w:tcPr>
          <w:p w:rsidR="00196677" w:rsidRDefault="00196677">
            <w:pPr>
              <w:spacing w:after="160" w:line="259" w:lineRule="auto"/>
              <w:ind w:left="0" w:right="0" w:firstLine="0"/>
            </w:pPr>
          </w:p>
        </w:tc>
      </w:tr>
      <w:tr w:rsidR="00196677">
        <w:trPr>
          <w:trHeight w:val="579"/>
        </w:trPr>
        <w:tc>
          <w:tcPr>
            <w:tcW w:w="6115" w:type="dxa"/>
            <w:tcBorders>
              <w:top w:val="single" w:sz="17" w:space="0" w:color="FFFFFF"/>
              <w:left w:val="nil"/>
              <w:bottom w:val="single" w:sz="17" w:space="0" w:color="FFFFFF"/>
              <w:right w:val="single" w:sz="17" w:space="0" w:color="FFFFFF"/>
            </w:tcBorders>
            <w:shd w:val="clear" w:color="auto" w:fill="DEEAF6"/>
            <w:vAlign w:val="center"/>
          </w:tcPr>
          <w:p w:rsidR="00196677" w:rsidRDefault="002533B9">
            <w:pPr>
              <w:spacing w:after="0" w:line="259" w:lineRule="auto"/>
              <w:ind w:left="0" w:right="0" w:firstLine="0"/>
            </w:pPr>
            <w:r>
              <w:t xml:space="preserve">0 – 4 </w:t>
            </w:r>
            <w:proofErr w:type="spellStart"/>
            <w:r>
              <w:t>yrs</w:t>
            </w:r>
            <w:proofErr w:type="spellEnd"/>
            <w:r>
              <w:t xml:space="preserve"> </w:t>
            </w:r>
          </w:p>
        </w:tc>
        <w:tc>
          <w:tcPr>
            <w:tcW w:w="3350" w:type="dxa"/>
            <w:tcBorders>
              <w:top w:val="single" w:sz="17" w:space="0" w:color="FFFFFF"/>
              <w:left w:val="single" w:sz="17" w:space="0" w:color="FFFFFF"/>
              <w:bottom w:val="single" w:sz="17" w:space="0" w:color="FFFFFF"/>
              <w:right w:val="nil"/>
            </w:tcBorders>
            <w:shd w:val="clear" w:color="auto" w:fill="DEEAF6"/>
            <w:vAlign w:val="center"/>
          </w:tcPr>
          <w:p w:rsidR="00196677" w:rsidRDefault="002533B9">
            <w:pPr>
              <w:spacing w:after="0" w:line="259" w:lineRule="auto"/>
              <w:ind w:left="100" w:right="0" w:firstLine="0"/>
              <w:jc w:val="center"/>
            </w:pPr>
            <w:r>
              <w:t xml:space="preserve"> Free </w:t>
            </w:r>
          </w:p>
        </w:tc>
      </w:tr>
      <w:tr w:rsidR="00196677">
        <w:trPr>
          <w:trHeight w:val="572"/>
        </w:trPr>
        <w:tc>
          <w:tcPr>
            <w:tcW w:w="6115" w:type="dxa"/>
            <w:tcBorders>
              <w:top w:val="single" w:sz="17" w:space="0" w:color="FFFFFF"/>
              <w:left w:val="nil"/>
              <w:bottom w:val="single" w:sz="17" w:space="0" w:color="FFFFFF"/>
              <w:right w:val="single" w:sz="17" w:space="0" w:color="FFFFFF"/>
            </w:tcBorders>
            <w:shd w:val="clear" w:color="auto" w:fill="E7E6E6"/>
            <w:vAlign w:val="center"/>
          </w:tcPr>
          <w:p w:rsidR="00196677" w:rsidRDefault="002533B9">
            <w:pPr>
              <w:spacing w:after="0" w:line="259" w:lineRule="auto"/>
              <w:ind w:left="0" w:right="0" w:firstLine="0"/>
            </w:pPr>
            <w:r>
              <w:t xml:space="preserve">5 </w:t>
            </w:r>
            <w:r>
              <w:rPr>
                <w:b/>
              </w:rPr>
              <w:t xml:space="preserve">– 11 </w:t>
            </w:r>
            <w:proofErr w:type="spellStart"/>
            <w:r>
              <w:t>yrs</w:t>
            </w:r>
            <w:proofErr w:type="spellEnd"/>
            <w:r>
              <w:rPr>
                <w:b/>
              </w:rPr>
              <w:t xml:space="preserve"> (considered as adults)</w:t>
            </w:r>
          </w:p>
        </w:tc>
        <w:tc>
          <w:tcPr>
            <w:tcW w:w="3350" w:type="dxa"/>
            <w:tcBorders>
              <w:top w:val="single" w:sz="17" w:space="0" w:color="FFFFFF"/>
              <w:left w:val="single" w:sz="17" w:space="0" w:color="FFFFFF"/>
              <w:bottom w:val="single" w:sz="17" w:space="0" w:color="FFFFFF"/>
              <w:right w:val="nil"/>
            </w:tcBorders>
            <w:shd w:val="clear" w:color="auto" w:fill="E7E6E6"/>
            <w:vAlign w:val="center"/>
          </w:tcPr>
          <w:p w:rsidR="00196677" w:rsidRDefault="002533B9">
            <w:pPr>
              <w:spacing w:after="0" w:line="259" w:lineRule="auto"/>
              <w:ind w:left="0" w:right="15" w:firstLine="0"/>
              <w:jc w:val="center"/>
            </w:pPr>
            <w:r>
              <w:t xml:space="preserve"> See Special Offers </w:t>
            </w:r>
          </w:p>
        </w:tc>
      </w:tr>
    </w:tbl>
    <w:p w:rsidR="00196677" w:rsidRDefault="002533B9">
      <w:pPr>
        <w:spacing w:after="109"/>
        <w:ind w:left="83" w:right="93"/>
      </w:pPr>
      <w:r>
        <w:rPr>
          <w:i/>
        </w:rPr>
        <w:t xml:space="preserve">N.B.  -Villa refers to a compound consisting of either two bedrooms or three bedrooms. </w:t>
      </w:r>
    </w:p>
    <w:p w:rsidR="00196677" w:rsidRDefault="002533B9">
      <w:pPr>
        <w:spacing w:after="109"/>
        <w:ind w:left="818" w:right="93"/>
      </w:pPr>
      <w:r>
        <w:rPr>
          <w:i/>
        </w:rPr>
        <w:t>-Persons 5 years and above are considered adults.</w:t>
      </w:r>
    </w:p>
    <w:p w:rsidR="00196677" w:rsidRDefault="002533B9">
      <w:pPr>
        <w:spacing w:after="180" w:line="259" w:lineRule="auto"/>
        <w:ind w:left="371" w:right="0" w:firstLine="0"/>
      </w:pPr>
      <w:r>
        <w:rPr>
          <w:b/>
          <w:color w:val="4E73AB"/>
          <w:sz w:val="32"/>
        </w:rPr>
        <w:t xml:space="preserve">Terms and Conditions </w:t>
      </w:r>
    </w:p>
    <w:p w:rsidR="00196677" w:rsidRDefault="002533B9">
      <w:pPr>
        <w:numPr>
          <w:ilvl w:val="0"/>
          <w:numId w:val="1"/>
        </w:numPr>
        <w:spacing w:after="270"/>
        <w:ind w:right="390" w:hanging="360"/>
      </w:pPr>
      <w:r>
        <w:t>Rates are net per villa per night (There are two bedrooms per villa or three bedrooms per villa).</w:t>
      </w:r>
    </w:p>
    <w:p w:rsidR="001A6EA0" w:rsidRDefault="002533B9" w:rsidP="0053186B">
      <w:pPr>
        <w:numPr>
          <w:ilvl w:val="0"/>
          <w:numId w:val="1"/>
        </w:numPr>
        <w:spacing w:after="265"/>
        <w:ind w:right="390" w:hanging="360"/>
      </w:pPr>
      <w:r>
        <w:lastRenderedPageBreak/>
        <w:t>All bedrooms can accommodate a maximum of 2 adults and 2 children (0-4yrs). There is 1 Double bed and 2 single sofa beds suited for children per bedroom.</w:t>
      </w:r>
    </w:p>
    <w:p w:rsidR="001A6EA0" w:rsidRPr="001A6EA0" w:rsidRDefault="001A6EA0" w:rsidP="0053186B">
      <w:pPr>
        <w:numPr>
          <w:ilvl w:val="0"/>
          <w:numId w:val="1"/>
        </w:numPr>
        <w:spacing w:after="265"/>
        <w:ind w:right="390" w:hanging="360"/>
        <w:rPr>
          <w:b/>
        </w:rPr>
      </w:pPr>
      <w:r w:rsidRPr="001A6EA0">
        <w:rPr>
          <w:b/>
        </w:rPr>
        <w:t>Rates included Dinner only</w:t>
      </w:r>
    </w:p>
    <w:p w:rsidR="00196677" w:rsidRDefault="002533B9" w:rsidP="0053186B">
      <w:pPr>
        <w:numPr>
          <w:ilvl w:val="0"/>
          <w:numId w:val="1"/>
        </w:numPr>
        <w:spacing w:after="265"/>
        <w:ind w:right="390" w:hanging="360"/>
      </w:pPr>
      <w:r>
        <w:t>Rat</w:t>
      </w:r>
      <w:r w:rsidR="004C79E5">
        <w:t>es do not include flights, breakfast / lunch</w:t>
      </w:r>
      <w:r>
        <w:t xml:space="preserve">, beverages, guided nature walks, snorkeling </w:t>
      </w:r>
      <w:r w:rsidR="001A6EA0">
        <w:t>equipment,</w:t>
      </w:r>
      <w:r>
        <w:t xml:space="preserve"> laundry services and child minding.</w:t>
      </w:r>
    </w:p>
    <w:p w:rsidR="00196677" w:rsidRDefault="002533B9">
      <w:pPr>
        <w:numPr>
          <w:ilvl w:val="0"/>
          <w:numId w:val="1"/>
        </w:numPr>
        <w:spacing w:after="272"/>
        <w:ind w:right="390" w:hanging="360"/>
      </w:pPr>
      <w:r>
        <w:t>Check in time is 14:30 and check out time is 11:00</w:t>
      </w:r>
    </w:p>
    <w:p w:rsidR="00196677" w:rsidRDefault="002533B9">
      <w:pPr>
        <w:numPr>
          <w:ilvl w:val="0"/>
          <w:numId w:val="1"/>
        </w:numPr>
        <w:spacing w:after="271"/>
        <w:ind w:right="390" w:hanging="360"/>
      </w:pPr>
      <w:r>
        <w:t>Dress code: Casual attire.</w:t>
      </w:r>
    </w:p>
    <w:p w:rsidR="00196677" w:rsidRDefault="002533B9">
      <w:pPr>
        <w:numPr>
          <w:ilvl w:val="0"/>
          <w:numId w:val="1"/>
        </w:numPr>
        <w:spacing w:after="265"/>
        <w:ind w:right="390" w:hanging="360"/>
      </w:pPr>
      <w:r>
        <w:t>Rates are inclusive of local taxes and hotel service charge. We reserve the right to amend rates should new taxes be introduced.</w:t>
      </w:r>
    </w:p>
    <w:p w:rsidR="00196677" w:rsidRDefault="002533B9">
      <w:pPr>
        <w:numPr>
          <w:ilvl w:val="0"/>
          <w:numId w:val="1"/>
        </w:numPr>
        <w:spacing w:after="265"/>
        <w:ind w:right="390" w:hanging="360"/>
      </w:pPr>
      <w:r>
        <w:t>All guests travelling to Bird Island Lodge should be covered by a fully comprehensive travel insurance policy valid for the duration of their stay on the islands.</w:t>
      </w:r>
    </w:p>
    <w:p w:rsidR="00196677" w:rsidRDefault="002533B9">
      <w:pPr>
        <w:numPr>
          <w:ilvl w:val="0"/>
          <w:numId w:val="1"/>
        </w:numPr>
        <w:spacing w:after="544"/>
        <w:ind w:right="390" w:hanging="360"/>
      </w:pPr>
      <w:r>
        <w:t>A separate agreement for rates along with terms and conditions will apply for exclusive use bookings.</w:t>
      </w:r>
    </w:p>
    <w:p w:rsidR="00196677" w:rsidRDefault="002533B9">
      <w:pPr>
        <w:pStyle w:val="Heading1"/>
        <w:spacing w:after="258"/>
        <w:ind w:left="83"/>
      </w:pPr>
      <w:r>
        <w:t xml:space="preserve">Special Offers </w:t>
      </w:r>
    </w:p>
    <w:p w:rsidR="00196677" w:rsidRDefault="002533B9">
      <w:pPr>
        <w:spacing w:after="100" w:line="259" w:lineRule="auto"/>
        <w:ind w:left="83" w:right="0"/>
      </w:pPr>
      <w:r>
        <w:rPr>
          <w:b/>
        </w:rPr>
        <w:t xml:space="preserve">Kids Offer  </w:t>
      </w:r>
    </w:p>
    <w:p w:rsidR="00196677" w:rsidRDefault="002533B9">
      <w:pPr>
        <w:numPr>
          <w:ilvl w:val="0"/>
          <w:numId w:val="2"/>
        </w:numPr>
        <w:spacing w:after="115"/>
        <w:ind w:right="390" w:hanging="360"/>
      </w:pPr>
      <w:r>
        <w:t>Couples with at least one child 5 to 11 years of age receive a 10% discount on their villa.</w:t>
      </w:r>
    </w:p>
    <w:p w:rsidR="00196677" w:rsidRDefault="002533B9">
      <w:pPr>
        <w:numPr>
          <w:ilvl w:val="0"/>
          <w:numId w:val="2"/>
        </w:numPr>
        <w:spacing w:after="115"/>
        <w:ind w:right="390" w:hanging="360"/>
      </w:pPr>
      <w:r>
        <w:t xml:space="preserve">This offer </w:t>
      </w:r>
      <w:r>
        <w:rPr>
          <w:b/>
          <w:u w:val="single" w:color="000000"/>
        </w:rPr>
        <w:t>cannot be combined</w:t>
      </w:r>
      <w:r>
        <w:t xml:space="preserve"> with any other offers.</w:t>
      </w:r>
    </w:p>
    <w:p w:rsidR="00196677" w:rsidRDefault="002533B9">
      <w:pPr>
        <w:numPr>
          <w:ilvl w:val="0"/>
          <w:numId w:val="2"/>
        </w:numPr>
        <w:spacing w:after="517"/>
        <w:ind w:right="390" w:hanging="360"/>
      </w:pPr>
      <w:r>
        <w:t xml:space="preserve">This offer is applicable to the entire contract period. </w:t>
      </w:r>
    </w:p>
    <w:p w:rsidR="00196677" w:rsidRDefault="002533B9">
      <w:pPr>
        <w:spacing w:after="100" w:line="259" w:lineRule="auto"/>
        <w:ind w:left="83" w:right="0"/>
      </w:pPr>
      <w:r>
        <w:rPr>
          <w:b/>
        </w:rPr>
        <w:t xml:space="preserve">Long Stay Offer </w:t>
      </w:r>
    </w:p>
    <w:p w:rsidR="00196677" w:rsidRDefault="002533B9">
      <w:pPr>
        <w:numPr>
          <w:ilvl w:val="0"/>
          <w:numId w:val="2"/>
        </w:numPr>
        <w:spacing w:after="114"/>
        <w:ind w:right="390" w:hanging="360"/>
      </w:pPr>
      <w:r>
        <w:t>Stays of 14 nights or more receive a 10% discount on villa booked.</w:t>
      </w:r>
    </w:p>
    <w:p w:rsidR="00196677" w:rsidRDefault="002533B9">
      <w:pPr>
        <w:numPr>
          <w:ilvl w:val="0"/>
          <w:numId w:val="2"/>
        </w:numPr>
        <w:spacing w:after="115"/>
        <w:ind w:right="390" w:hanging="360"/>
      </w:pPr>
      <w:r>
        <w:t xml:space="preserve">This offer </w:t>
      </w:r>
      <w:r>
        <w:rPr>
          <w:b/>
          <w:u w:val="single" w:color="000000"/>
        </w:rPr>
        <w:t>cannot be combined</w:t>
      </w:r>
      <w:r>
        <w:t xml:space="preserve"> with any other offers.</w:t>
      </w:r>
    </w:p>
    <w:p w:rsidR="00196677" w:rsidRDefault="002533B9">
      <w:pPr>
        <w:numPr>
          <w:ilvl w:val="0"/>
          <w:numId w:val="2"/>
        </w:numPr>
        <w:spacing w:after="109"/>
        <w:ind w:right="390" w:hanging="360"/>
      </w:pPr>
      <w:r>
        <w:t>This offer applies for stays of up to 28 nights. Rates for stays longer than this can be negotiated.</w:t>
      </w:r>
    </w:p>
    <w:p w:rsidR="00196677" w:rsidRDefault="002533B9">
      <w:pPr>
        <w:numPr>
          <w:ilvl w:val="0"/>
          <w:numId w:val="2"/>
        </w:numPr>
        <w:spacing w:after="391"/>
        <w:ind w:right="390" w:hanging="360"/>
      </w:pPr>
      <w:r>
        <w:t>This offer is applicable to the entire contract period.</w:t>
      </w:r>
    </w:p>
    <w:p w:rsidR="00196677" w:rsidRDefault="002533B9">
      <w:pPr>
        <w:ind w:left="386" w:right="390"/>
      </w:pPr>
      <w:r>
        <w:t>N.B. Mahe/Bird/Mahe flights are payable at the normal contracted rates.</w:t>
      </w:r>
    </w:p>
    <w:p w:rsidR="00196677" w:rsidRDefault="002533B9">
      <w:pPr>
        <w:pStyle w:val="Heading1"/>
        <w:ind w:left="83"/>
      </w:pPr>
      <w:r>
        <w:t xml:space="preserve">Flights to and from Bird Island </w:t>
      </w:r>
    </w:p>
    <w:p w:rsidR="00196677" w:rsidRDefault="002533B9">
      <w:pPr>
        <w:ind w:left="98" w:right="390"/>
      </w:pPr>
      <w:r>
        <w:t>Bird Island operates one scheduled flight per week using</w:t>
      </w:r>
      <w:r w:rsidR="002E1073">
        <w:t xml:space="preserve"> </w:t>
      </w:r>
      <w:proofErr w:type="spellStart"/>
      <w:r w:rsidR="002E1073">
        <w:t>Zil</w:t>
      </w:r>
      <w:proofErr w:type="spellEnd"/>
      <w:r w:rsidR="002E1073">
        <w:t xml:space="preserve"> Air or Air Seychelles </w:t>
      </w:r>
      <w:r>
        <w:t>aircrafts departing from the</w:t>
      </w:r>
      <w:r w:rsidR="002E1073">
        <w:t xml:space="preserve"> </w:t>
      </w:r>
      <w:proofErr w:type="spellStart"/>
      <w:r w:rsidR="002E1073">
        <w:t>Zil</w:t>
      </w:r>
      <w:proofErr w:type="spellEnd"/>
      <w:r w:rsidR="002E1073">
        <w:t xml:space="preserve"> Air Base or</w:t>
      </w:r>
      <w:r>
        <w:t xml:space="preserve"> Domestic Terminal at the Seychelles International Airport.  </w:t>
      </w:r>
    </w:p>
    <w:p w:rsidR="00196677" w:rsidRDefault="002533B9">
      <w:pPr>
        <w:spacing w:after="0" w:line="259" w:lineRule="auto"/>
        <w:ind w:left="88" w:right="0" w:firstLine="0"/>
      </w:pPr>
      <w:r>
        <w:t xml:space="preserve"> </w:t>
      </w:r>
    </w:p>
    <w:p w:rsidR="00196677" w:rsidRDefault="002533B9">
      <w:pPr>
        <w:spacing w:after="297"/>
        <w:ind w:left="98" w:right="390"/>
      </w:pPr>
      <w:r>
        <w:lastRenderedPageBreak/>
        <w:t xml:space="preserve">A return (Mahe/Bird/Mahe) airfare is automatically reserved upon confirmation of room reservation. </w:t>
      </w:r>
    </w:p>
    <w:tbl>
      <w:tblPr>
        <w:tblStyle w:val="TableGrid"/>
        <w:tblW w:w="9465" w:type="dxa"/>
        <w:tblInd w:w="33" w:type="dxa"/>
        <w:tblCellMar>
          <w:bottom w:w="162" w:type="dxa"/>
          <w:right w:w="115" w:type="dxa"/>
        </w:tblCellMar>
        <w:tblLook w:val="04A0" w:firstRow="1" w:lastRow="0" w:firstColumn="1" w:lastColumn="0" w:noHBand="0" w:noVBand="1"/>
      </w:tblPr>
      <w:tblGrid>
        <w:gridCol w:w="5779"/>
        <w:gridCol w:w="3686"/>
      </w:tblGrid>
      <w:tr w:rsidR="00196677">
        <w:trPr>
          <w:trHeight w:val="1071"/>
        </w:trPr>
        <w:tc>
          <w:tcPr>
            <w:tcW w:w="5779" w:type="dxa"/>
            <w:tcBorders>
              <w:top w:val="nil"/>
              <w:left w:val="nil"/>
              <w:bottom w:val="single" w:sz="17" w:space="0" w:color="FFFFFF"/>
              <w:right w:val="nil"/>
            </w:tcBorders>
            <w:shd w:val="clear" w:color="auto" w:fill="DEEAF6"/>
            <w:vAlign w:val="center"/>
          </w:tcPr>
          <w:p w:rsidR="00196677" w:rsidRDefault="002533B9">
            <w:pPr>
              <w:spacing w:after="0" w:line="259" w:lineRule="auto"/>
              <w:ind w:left="3677" w:right="0" w:firstLine="307"/>
            </w:pPr>
            <w:r>
              <w:rPr>
                <w:b/>
              </w:rPr>
              <w:t xml:space="preserve">Return Flight  </w:t>
            </w:r>
            <w:proofErr w:type="spellStart"/>
            <w:r>
              <w:rPr>
                <w:b/>
              </w:rPr>
              <w:t>Mahé</w:t>
            </w:r>
            <w:proofErr w:type="spellEnd"/>
            <w:r>
              <w:rPr>
                <w:b/>
              </w:rPr>
              <w:t xml:space="preserve"> / Bird / </w:t>
            </w:r>
            <w:proofErr w:type="spellStart"/>
            <w:r>
              <w:rPr>
                <w:b/>
              </w:rPr>
              <w:t>Mah</w:t>
            </w:r>
            <w:proofErr w:type="spellEnd"/>
          </w:p>
        </w:tc>
        <w:tc>
          <w:tcPr>
            <w:tcW w:w="3686" w:type="dxa"/>
            <w:tcBorders>
              <w:top w:val="nil"/>
              <w:left w:val="nil"/>
              <w:bottom w:val="single" w:sz="17" w:space="0" w:color="FFFFFF"/>
              <w:right w:val="nil"/>
            </w:tcBorders>
            <w:shd w:val="clear" w:color="auto" w:fill="DEEAF6"/>
            <w:vAlign w:val="bottom"/>
          </w:tcPr>
          <w:p w:rsidR="00196677" w:rsidRDefault="002533B9">
            <w:pPr>
              <w:spacing w:after="0" w:line="259" w:lineRule="auto"/>
              <w:ind w:left="-127" w:right="0" w:firstLine="0"/>
            </w:pPr>
            <w:r>
              <w:rPr>
                <w:b/>
              </w:rPr>
              <w:t xml:space="preserve">é   </w:t>
            </w:r>
          </w:p>
        </w:tc>
      </w:tr>
      <w:tr w:rsidR="00196677">
        <w:trPr>
          <w:trHeight w:val="821"/>
        </w:trPr>
        <w:tc>
          <w:tcPr>
            <w:tcW w:w="5779" w:type="dxa"/>
            <w:tcBorders>
              <w:top w:val="single" w:sz="17" w:space="0" w:color="FFFFFF"/>
              <w:left w:val="nil"/>
              <w:bottom w:val="single" w:sz="17" w:space="0" w:color="FFFFFF"/>
              <w:right w:val="single" w:sz="17" w:space="0" w:color="FFFFFF"/>
            </w:tcBorders>
            <w:shd w:val="clear" w:color="auto" w:fill="F2F2F2"/>
            <w:vAlign w:val="center"/>
          </w:tcPr>
          <w:p w:rsidR="00196677" w:rsidRDefault="002533B9">
            <w:pPr>
              <w:spacing w:after="0" w:line="259" w:lineRule="auto"/>
              <w:ind w:left="110" w:right="0" w:firstLine="0"/>
              <w:jc w:val="center"/>
            </w:pPr>
            <w:r>
              <w:t xml:space="preserve">Cost per person (2 years and above) </w:t>
            </w:r>
          </w:p>
        </w:tc>
        <w:tc>
          <w:tcPr>
            <w:tcW w:w="3686" w:type="dxa"/>
            <w:tcBorders>
              <w:top w:val="single" w:sz="17" w:space="0" w:color="FFFFFF"/>
              <w:left w:val="single" w:sz="17" w:space="0" w:color="FFFFFF"/>
              <w:bottom w:val="single" w:sz="17" w:space="0" w:color="FFFFFF"/>
              <w:right w:val="nil"/>
            </w:tcBorders>
            <w:shd w:val="clear" w:color="auto" w:fill="F2F2F2"/>
            <w:vAlign w:val="center"/>
          </w:tcPr>
          <w:p w:rsidR="00196677" w:rsidRDefault="001A6EA0">
            <w:pPr>
              <w:spacing w:after="0" w:line="259" w:lineRule="auto"/>
              <w:ind w:left="119" w:right="0" w:firstLine="0"/>
              <w:jc w:val="center"/>
            </w:pPr>
            <w:r>
              <w:t>€ 360</w:t>
            </w:r>
          </w:p>
        </w:tc>
      </w:tr>
      <w:tr w:rsidR="00196677">
        <w:trPr>
          <w:trHeight w:val="796"/>
        </w:trPr>
        <w:tc>
          <w:tcPr>
            <w:tcW w:w="5779" w:type="dxa"/>
            <w:tcBorders>
              <w:top w:val="single" w:sz="17" w:space="0" w:color="FFFFFF"/>
              <w:left w:val="nil"/>
              <w:bottom w:val="nil"/>
              <w:right w:val="single" w:sz="17" w:space="0" w:color="FFFFFF"/>
            </w:tcBorders>
            <w:shd w:val="clear" w:color="auto" w:fill="DEEAF6"/>
            <w:vAlign w:val="center"/>
          </w:tcPr>
          <w:p w:rsidR="00196677" w:rsidRDefault="002533B9">
            <w:pPr>
              <w:spacing w:after="0" w:line="259" w:lineRule="auto"/>
              <w:ind w:left="108" w:right="0" w:firstLine="0"/>
            </w:pPr>
            <w:r>
              <w:t xml:space="preserve">             Infant (1 to 23 months) </w:t>
            </w:r>
          </w:p>
        </w:tc>
        <w:tc>
          <w:tcPr>
            <w:tcW w:w="3686" w:type="dxa"/>
            <w:tcBorders>
              <w:top w:val="single" w:sz="17" w:space="0" w:color="FFFFFF"/>
              <w:left w:val="single" w:sz="17" w:space="0" w:color="FFFFFF"/>
              <w:bottom w:val="nil"/>
              <w:right w:val="nil"/>
            </w:tcBorders>
            <w:shd w:val="clear" w:color="auto" w:fill="DEEAF6"/>
            <w:vAlign w:val="center"/>
          </w:tcPr>
          <w:p w:rsidR="00196677" w:rsidRDefault="002533B9">
            <w:pPr>
              <w:spacing w:after="0" w:line="259" w:lineRule="auto"/>
              <w:ind w:left="117" w:right="0" w:firstLine="0"/>
              <w:jc w:val="center"/>
            </w:pPr>
            <w:r>
              <w:t xml:space="preserve">Free </w:t>
            </w:r>
          </w:p>
        </w:tc>
      </w:tr>
    </w:tbl>
    <w:p w:rsidR="00196677" w:rsidRDefault="002533B9">
      <w:pPr>
        <w:spacing w:after="109"/>
        <w:ind w:left="83" w:right="93"/>
      </w:pPr>
      <w:r>
        <w:rPr>
          <w:i/>
        </w:rPr>
        <w:t xml:space="preserve">N.B.  - Individual weight of passengers must be provided when </w:t>
      </w:r>
      <w:proofErr w:type="spellStart"/>
      <w:r>
        <w:rPr>
          <w:i/>
        </w:rPr>
        <w:t>Zil</w:t>
      </w:r>
      <w:proofErr w:type="spellEnd"/>
      <w:r>
        <w:rPr>
          <w:i/>
        </w:rPr>
        <w:t xml:space="preserve"> Air aircrafts are used. </w:t>
      </w:r>
    </w:p>
    <w:p w:rsidR="00196677" w:rsidRDefault="002533B9">
      <w:pPr>
        <w:spacing w:after="31"/>
        <w:ind w:left="796" w:right="93" w:hanging="142"/>
      </w:pPr>
      <w:r>
        <w:rPr>
          <w:i/>
        </w:rPr>
        <w:t>- Any child aged two years and above must occupy a seat. Their age and date of birth must be provided during the booking process</w:t>
      </w:r>
      <w:r>
        <w:rPr>
          <w:i/>
          <w:sz w:val="22"/>
        </w:rPr>
        <w:t xml:space="preserve">. </w:t>
      </w:r>
    </w:p>
    <w:p w:rsidR="00196677" w:rsidRDefault="002533B9">
      <w:pPr>
        <w:spacing w:after="210" w:line="259" w:lineRule="auto"/>
        <w:ind w:left="88" w:right="0" w:firstLine="0"/>
      </w:pPr>
      <w:r>
        <w:rPr>
          <w:sz w:val="28"/>
        </w:rPr>
        <w:t xml:space="preserve"> </w:t>
      </w:r>
    </w:p>
    <w:p w:rsidR="00196677" w:rsidRDefault="002533B9">
      <w:pPr>
        <w:pStyle w:val="Heading1"/>
        <w:ind w:left="83"/>
      </w:pPr>
      <w:r>
        <w:t xml:space="preserve">Flight Schedule </w:t>
      </w:r>
    </w:p>
    <w:p w:rsidR="00196677" w:rsidRPr="00B16917" w:rsidRDefault="00B16917" w:rsidP="00B16917">
      <w:pPr>
        <w:spacing w:after="109"/>
        <w:ind w:right="93"/>
        <w:rPr>
          <w:b/>
        </w:rPr>
      </w:pPr>
      <w:r w:rsidRPr="00B16917">
        <w:rPr>
          <w:b/>
          <w:i/>
        </w:rPr>
        <w:t>Mondays and Fridays</w:t>
      </w:r>
    </w:p>
    <w:p w:rsidR="00196677" w:rsidRDefault="002533B9">
      <w:pPr>
        <w:tabs>
          <w:tab w:val="center" w:pos="2548"/>
        </w:tabs>
        <w:ind w:left="0" w:right="0" w:firstLine="0"/>
      </w:pPr>
      <w:r>
        <w:t xml:space="preserve">Depart </w:t>
      </w:r>
      <w:proofErr w:type="spellStart"/>
      <w:r>
        <w:t>Mahé</w:t>
      </w:r>
      <w:proofErr w:type="spellEnd"/>
      <w:r>
        <w:t xml:space="preserve">:  </w:t>
      </w:r>
      <w:r>
        <w:tab/>
        <w:t xml:space="preserve">14:00 </w:t>
      </w:r>
    </w:p>
    <w:p w:rsidR="00196677" w:rsidRDefault="002533B9">
      <w:pPr>
        <w:tabs>
          <w:tab w:val="center" w:pos="2548"/>
        </w:tabs>
        <w:spacing w:after="115"/>
        <w:ind w:left="0" w:right="0" w:firstLine="0"/>
      </w:pPr>
      <w:r>
        <w:t xml:space="preserve">Depart Bird:   </w:t>
      </w:r>
      <w:r>
        <w:tab/>
        <w:t xml:space="preserve">14:45 </w:t>
      </w:r>
    </w:p>
    <w:p w:rsidR="00196677" w:rsidRDefault="002533B9">
      <w:pPr>
        <w:tabs>
          <w:tab w:val="center" w:pos="2835"/>
        </w:tabs>
        <w:ind w:left="0" w:right="0" w:firstLine="0"/>
      </w:pPr>
      <w:r>
        <w:t xml:space="preserve">Flight Duration: </w:t>
      </w:r>
      <w:r>
        <w:tab/>
        <w:t xml:space="preserve">30 minutes </w:t>
      </w:r>
    </w:p>
    <w:p w:rsidR="00196677" w:rsidRDefault="002533B9">
      <w:pPr>
        <w:spacing w:after="0" w:line="259" w:lineRule="auto"/>
        <w:ind w:left="88" w:right="0" w:firstLine="0"/>
      </w:pPr>
      <w:r>
        <w:t xml:space="preserve"> </w:t>
      </w:r>
    </w:p>
    <w:p w:rsidR="00196677" w:rsidRDefault="002533B9">
      <w:pPr>
        <w:spacing w:after="26"/>
        <w:ind w:left="98" w:right="390"/>
      </w:pPr>
      <w:r>
        <w:t xml:space="preserve">Guests are to present themselves at the Domestic Terminal at the Seychelles International Airport 1 hour prior to their </w:t>
      </w:r>
      <w:proofErr w:type="spellStart"/>
      <w:r>
        <w:t>Mahé</w:t>
      </w:r>
      <w:proofErr w:type="spellEnd"/>
      <w:r>
        <w:t xml:space="preserve">/Bird flight. Transfers to the </w:t>
      </w:r>
      <w:proofErr w:type="spellStart"/>
      <w:r>
        <w:t>Zil</w:t>
      </w:r>
      <w:proofErr w:type="spellEnd"/>
      <w:r>
        <w:t xml:space="preserve"> Air base are provided should </w:t>
      </w:r>
      <w:proofErr w:type="spellStart"/>
      <w:r>
        <w:t>Zil</w:t>
      </w:r>
      <w:proofErr w:type="spellEnd"/>
      <w:r>
        <w:t xml:space="preserve"> Air flights have to be used. </w:t>
      </w:r>
    </w:p>
    <w:p w:rsidR="00196677" w:rsidRDefault="002533B9">
      <w:pPr>
        <w:spacing w:after="213" w:line="259" w:lineRule="auto"/>
        <w:ind w:left="88" w:right="0" w:firstLine="0"/>
      </w:pPr>
      <w:r>
        <w:rPr>
          <w:b/>
          <w:color w:val="4E73AB"/>
          <w:sz w:val="28"/>
        </w:rPr>
        <w:t xml:space="preserve"> </w:t>
      </w:r>
    </w:p>
    <w:p w:rsidR="00196677" w:rsidRDefault="002533B9">
      <w:pPr>
        <w:pStyle w:val="Heading1"/>
        <w:ind w:left="83"/>
      </w:pPr>
      <w:r>
        <w:t xml:space="preserve">Luggage Allowance </w:t>
      </w:r>
    </w:p>
    <w:p w:rsidR="00196677" w:rsidRDefault="002533B9">
      <w:pPr>
        <w:spacing w:after="3" w:line="239" w:lineRule="auto"/>
        <w:ind w:left="88" w:right="387" w:firstLine="0"/>
        <w:jc w:val="both"/>
      </w:pPr>
      <w:r>
        <w:t xml:space="preserve">Due to aircraft size, please note that guests are allowed a maximum of </w:t>
      </w:r>
      <w:r>
        <w:rPr>
          <w:b/>
          <w:u w:val="single" w:color="000000"/>
        </w:rPr>
        <w:t>15KG per</w:t>
      </w:r>
      <w:r>
        <w:rPr>
          <w:b/>
        </w:rPr>
        <w:t xml:space="preserve"> </w:t>
      </w:r>
      <w:r>
        <w:rPr>
          <w:b/>
          <w:u w:val="single" w:color="000000"/>
        </w:rPr>
        <w:t>person</w:t>
      </w:r>
      <w:r>
        <w:rPr>
          <w:color w:val="4E73AB"/>
        </w:rPr>
        <w:t>.</w:t>
      </w:r>
      <w:r>
        <w:rPr>
          <w:b/>
        </w:rPr>
        <w:t xml:space="preserve"> </w:t>
      </w:r>
      <w:r>
        <w:t xml:space="preserve">Excess baggage may be accepted on the same flight depending on space availability or forwarded on next available flight (for stays longer than a week). Secure left luggage facilities are available at the International Airport for locked luggage. Kindly enquire with the Seychelles International Airport. </w:t>
      </w:r>
    </w:p>
    <w:p w:rsidR="00196677" w:rsidRDefault="002533B9">
      <w:pPr>
        <w:spacing w:after="237" w:line="259" w:lineRule="auto"/>
        <w:ind w:left="88" w:right="0" w:firstLine="0"/>
      </w:pPr>
      <w:r>
        <w:t xml:space="preserve"> </w:t>
      </w:r>
    </w:p>
    <w:p w:rsidR="00196677" w:rsidRDefault="002533B9">
      <w:pPr>
        <w:spacing w:after="170" w:line="259" w:lineRule="auto"/>
        <w:ind w:left="88" w:right="0" w:firstLine="0"/>
      </w:pPr>
      <w:r>
        <w:t xml:space="preserve"> </w:t>
      </w:r>
    </w:p>
    <w:p w:rsidR="00196677" w:rsidRDefault="002533B9">
      <w:pPr>
        <w:spacing w:after="0" w:line="259" w:lineRule="auto"/>
        <w:ind w:left="88" w:right="0" w:firstLine="0"/>
      </w:pPr>
      <w:r>
        <w:rPr>
          <w:rFonts w:ascii="Times New Roman" w:eastAsia="Times New Roman" w:hAnsi="Times New Roman" w:cs="Times New Roman"/>
        </w:rPr>
        <w:t xml:space="preserve"> </w:t>
      </w:r>
    </w:p>
    <w:p w:rsidR="00196677" w:rsidRDefault="002533B9">
      <w:pPr>
        <w:spacing w:after="108"/>
        <w:ind w:left="381" w:right="390"/>
      </w:pPr>
      <w:r>
        <w:t xml:space="preserve">N.B. </w:t>
      </w:r>
    </w:p>
    <w:p w:rsidR="00196677" w:rsidRDefault="002533B9">
      <w:pPr>
        <w:numPr>
          <w:ilvl w:val="0"/>
          <w:numId w:val="3"/>
        </w:numPr>
        <w:ind w:right="390" w:hanging="360"/>
      </w:pPr>
      <w:r>
        <w:t xml:space="preserve">Possibility of using the scheduled flight for pick-up or drop-off on other islands with an airstrip can be arranged at a supplement. </w:t>
      </w:r>
    </w:p>
    <w:p w:rsidR="00196677" w:rsidRDefault="002533B9">
      <w:pPr>
        <w:spacing w:after="0" w:line="259" w:lineRule="auto"/>
        <w:ind w:left="371" w:right="0" w:firstLine="0"/>
      </w:pPr>
      <w:r>
        <w:lastRenderedPageBreak/>
        <w:t xml:space="preserve"> </w:t>
      </w:r>
    </w:p>
    <w:p w:rsidR="00196677" w:rsidRDefault="002533B9">
      <w:pPr>
        <w:numPr>
          <w:ilvl w:val="0"/>
          <w:numId w:val="3"/>
        </w:numPr>
        <w:ind w:right="390" w:hanging="360"/>
      </w:pPr>
      <w:r>
        <w:t xml:space="preserve">Private airplane or helicopter charter flights can be arranged. Rates are available on request basis. </w:t>
      </w:r>
    </w:p>
    <w:p w:rsidR="00196677" w:rsidRDefault="002533B9">
      <w:pPr>
        <w:spacing w:after="0" w:line="259" w:lineRule="auto"/>
        <w:ind w:left="371" w:right="0" w:firstLine="0"/>
      </w:pPr>
      <w:r>
        <w:t xml:space="preserve"> </w:t>
      </w:r>
    </w:p>
    <w:p w:rsidR="00196677" w:rsidRDefault="002533B9">
      <w:pPr>
        <w:numPr>
          <w:ilvl w:val="0"/>
          <w:numId w:val="3"/>
        </w:numPr>
        <w:ind w:right="390" w:hanging="360"/>
      </w:pPr>
      <w:r>
        <w:t>All special charter bookings must be made directly with the Bird Island Reservations office.</w:t>
      </w:r>
      <w:r>
        <w:rPr>
          <w:color w:val="FF0000"/>
        </w:rPr>
        <w:t xml:space="preserve"> </w:t>
      </w:r>
      <w:r>
        <w:t xml:space="preserve"> </w:t>
      </w:r>
    </w:p>
    <w:p w:rsidR="00196677" w:rsidRDefault="002533B9">
      <w:pPr>
        <w:spacing w:after="20" w:line="259" w:lineRule="auto"/>
        <w:ind w:left="88" w:right="0" w:firstLine="0"/>
      </w:pPr>
      <w:r>
        <w:t xml:space="preserve"> </w:t>
      </w:r>
    </w:p>
    <w:p w:rsidR="00196677" w:rsidRDefault="002533B9">
      <w:pPr>
        <w:numPr>
          <w:ilvl w:val="0"/>
          <w:numId w:val="3"/>
        </w:numPr>
        <w:ind w:right="390" w:hanging="360"/>
      </w:pPr>
      <w:r>
        <w:t xml:space="preserve">Due to the nature of Bird Island’s operation, there are circumstances where rooms may be available but our scheduled flights are fully booked. In such instances, Bird Island reserves the right to offer alternative booking date/s based on availability of flights. </w:t>
      </w:r>
    </w:p>
    <w:p w:rsidR="00196677" w:rsidRDefault="002533B9">
      <w:pPr>
        <w:spacing w:after="0" w:line="259" w:lineRule="auto"/>
        <w:ind w:left="371" w:right="0" w:firstLine="0"/>
      </w:pPr>
      <w:r>
        <w:t xml:space="preserve"> </w:t>
      </w:r>
    </w:p>
    <w:p w:rsidR="00196677" w:rsidRDefault="002533B9">
      <w:pPr>
        <w:numPr>
          <w:ilvl w:val="0"/>
          <w:numId w:val="3"/>
        </w:numPr>
        <w:ind w:right="390" w:hanging="360"/>
      </w:pPr>
      <w:r>
        <w:t xml:space="preserve">We reserve the right to change the times of our scheduled flights should circumstances arise which are beyond our control, or to adapt to changes in scheduling of incoming/outbound international flights. </w:t>
      </w:r>
    </w:p>
    <w:p w:rsidR="00196677" w:rsidRDefault="002533B9">
      <w:pPr>
        <w:spacing w:after="15" w:line="259" w:lineRule="auto"/>
        <w:ind w:left="371" w:right="0" w:firstLine="0"/>
      </w:pPr>
      <w:r>
        <w:t xml:space="preserve">  </w:t>
      </w:r>
    </w:p>
    <w:p w:rsidR="00196677" w:rsidRDefault="002533B9">
      <w:pPr>
        <w:ind w:left="381" w:right="390"/>
      </w:pPr>
      <w:r>
        <w:t xml:space="preserve">Bird Island cannot be held responsible for guests who miss the island’s charter flights due to the late arrival of international flights. Full cancellation penalty will apply. Additionally, the cost of the seat on the next available flight may also be charged. </w:t>
      </w:r>
    </w:p>
    <w:p w:rsidR="00196677" w:rsidRDefault="002533B9">
      <w:pPr>
        <w:spacing w:after="0" w:line="259" w:lineRule="auto"/>
        <w:ind w:left="371" w:right="0" w:firstLine="0"/>
      </w:pPr>
      <w:r>
        <w:t xml:space="preserve"> </w:t>
      </w:r>
    </w:p>
    <w:p w:rsidR="00196677" w:rsidRDefault="002533B9">
      <w:pPr>
        <w:numPr>
          <w:ilvl w:val="0"/>
          <w:numId w:val="3"/>
        </w:numPr>
        <w:ind w:right="390" w:hanging="360"/>
      </w:pPr>
      <w:r>
        <w:t xml:space="preserve">Bird Island will not be held responsible for the relocation of clients in the event that flights to or from Bird Island are cancelled due to force majeure cases. </w:t>
      </w:r>
    </w:p>
    <w:p w:rsidR="00196677" w:rsidRDefault="002533B9">
      <w:pPr>
        <w:spacing w:after="0" w:line="259" w:lineRule="auto"/>
        <w:ind w:left="371" w:right="0" w:firstLine="0"/>
      </w:pPr>
      <w:r>
        <w:t xml:space="preserve"> </w:t>
      </w:r>
    </w:p>
    <w:p w:rsidR="00196677" w:rsidRDefault="002533B9">
      <w:pPr>
        <w:numPr>
          <w:ilvl w:val="0"/>
          <w:numId w:val="3"/>
        </w:numPr>
        <w:ind w:right="390" w:hanging="360"/>
      </w:pPr>
      <w:r>
        <w:t xml:space="preserve">Should there be any changes to flights, guests are to be informed accordingly. </w:t>
      </w:r>
    </w:p>
    <w:p w:rsidR="00196677" w:rsidRDefault="002533B9">
      <w:pPr>
        <w:spacing w:after="0" w:line="259" w:lineRule="auto"/>
        <w:ind w:left="371" w:right="0" w:firstLine="0"/>
      </w:pPr>
      <w:r>
        <w:t xml:space="preserve"> </w:t>
      </w:r>
    </w:p>
    <w:p w:rsidR="00196677" w:rsidRDefault="002533B9">
      <w:pPr>
        <w:numPr>
          <w:ilvl w:val="0"/>
          <w:numId w:val="3"/>
        </w:numPr>
        <w:spacing w:after="230"/>
        <w:ind w:right="390" w:hanging="360"/>
      </w:pPr>
      <w:r>
        <w:t xml:space="preserve">Rates are subject to change without prior notice. This is mainly in the form of insurance premium and fuel surcharges and is applicable to both the scheduled flights and private charters.  </w:t>
      </w:r>
    </w:p>
    <w:p w:rsidR="00196677" w:rsidRDefault="002533B9">
      <w:pPr>
        <w:spacing w:after="0" w:line="259" w:lineRule="auto"/>
        <w:ind w:left="371" w:right="0" w:firstLine="0"/>
      </w:pPr>
      <w:r>
        <w:t xml:space="preserve"> </w:t>
      </w:r>
    </w:p>
    <w:p w:rsidR="00196677" w:rsidRDefault="002533B9">
      <w:pPr>
        <w:spacing w:after="0" w:line="259" w:lineRule="auto"/>
        <w:ind w:left="371" w:right="0" w:firstLine="0"/>
      </w:pPr>
      <w:r>
        <w:t xml:space="preserve"> </w:t>
      </w:r>
    </w:p>
    <w:p w:rsidR="00196677" w:rsidRDefault="002533B9">
      <w:pPr>
        <w:spacing w:after="0" w:line="259" w:lineRule="auto"/>
        <w:ind w:left="371" w:right="0" w:firstLine="0"/>
      </w:pPr>
      <w:r>
        <w:t xml:space="preserve"> </w:t>
      </w:r>
    </w:p>
    <w:p w:rsidR="00196677" w:rsidRDefault="002533B9">
      <w:pPr>
        <w:spacing w:after="0" w:line="259" w:lineRule="auto"/>
        <w:ind w:left="371" w:right="0" w:firstLine="0"/>
      </w:pPr>
      <w:r>
        <w:t xml:space="preserve"> </w:t>
      </w:r>
    </w:p>
    <w:p w:rsidR="00196677" w:rsidRDefault="002533B9">
      <w:pPr>
        <w:spacing w:after="0" w:line="259" w:lineRule="auto"/>
        <w:ind w:left="371" w:right="0" w:firstLine="0"/>
      </w:pPr>
      <w:r>
        <w:t xml:space="preserve"> </w:t>
      </w:r>
    </w:p>
    <w:p w:rsidR="00196677" w:rsidRDefault="002533B9">
      <w:pPr>
        <w:spacing w:after="0" w:line="259" w:lineRule="auto"/>
        <w:ind w:left="371" w:right="0" w:firstLine="0"/>
      </w:pPr>
      <w:r>
        <w:t xml:space="preserve"> </w:t>
      </w:r>
    </w:p>
    <w:p w:rsidR="00196677" w:rsidRDefault="002533B9">
      <w:pPr>
        <w:spacing w:after="0" w:line="259" w:lineRule="auto"/>
        <w:ind w:left="371" w:right="0" w:firstLine="0"/>
      </w:pPr>
      <w:r>
        <w:t xml:space="preserve"> </w:t>
      </w:r>
    </w:p>
    <w:p w:rsidR="00196677" w:rsidRDefault="002533B9">
      <w:pPr>
        <w:spacing w:after="0" w:line="259" w:lineRule="auto"/>
        <w:ind w:left="371" w:right="0" w:firstLine="0"/>
      </w:pPr>
      <w:r>
        <w:t xml:space="preserve"> </w:t>
      </w:r>
    </w:p>
    <w:p w:rsidR="00196677" w:rsidRDefault="002533B9">
      <w:pPr>
        <w:spacing w:after="0" w:line="259" w:lineRule="auto"/>
        <w:ind w:left="371" w:right="0" w:firstLine="0"/>
      </w:pPr>
      <w:r>
        <w:t xml:space="preserve"> </w:t>
      </w:r>
    </w:p>
    <w:p w:rsidR="00196677" w:rsidRDefault="002533B9">
      <w:pPr>
        <w:spacing w:after="0" w:line="259" w:lineRule="auto"/>
        <w:ind w:left="371" w:right="0" w:firstLine="0"/>
      </w:pPr>
      <w:r>
        <w:t xml:space="preserve"> </w:t>
      </w:r>
    </w:p>
    <w:p w:rsidR="00196677" w:rsidRDefault="002533B9">
      <w:pPr>
        <w:spacing w:after="0" w:line="259" w:lineRule="auto"/>
        <w:ind w:left="371" w:right="0" w:firstLine="0"/>
      </w:pPr>
      <w:r>
        <w:t xml:space="preserve"> </w:t>
      </w:r>
    </w:p>
    <w:p w:rsidR="00196677" w:rsidRDefault="002533B9">
      <w:pPr>
        <w:spacing w:after="0" w:line="259" w:lineRule="auto"/>
        <w:ind w:left="371" w:right="0" w:firstLine="0"/>
      </w:pPr>
      <w:r>
        <w:t xml:space="preserve"> </w:t>
      </w:r>
    </w:p>
    <w:p w:rsidR="00196677" w:rsidRDefault="002533B9">
      <w:pPr>
        <w:spacing w:after="0" w:line="259" w:lineRule="auto"/>
        <w:ind w:left="371" w:right="0" w:firstLine="0"/>
      </w:pPr>
      <w:r>
        <w:t xml:space="preserve"> </w:t>
      </w:r>
    </w:p>
    <w:p w:rsidR="00196677" w:rsidRDefault="002533B9">
      <w:pPr>
        <w:spacing w:after="0" w:line="259" w:lineRule="auto"/>
        <w:ind w:left="371" w:right="0" w:firstLine="0"/>
      </w:pPr>
      <w:r>
        <w:t xml:space="preserve"> </w:t>
      </w:r>
    </w:p>
    <w:p w:rsidR="00196677" w:rsidRDefault="002533B9">
      <w:pPr>
        <w:spacing w:after="0" w:line="259" w:lineRule="auto"/>
        <w:ind w:left="371" w:right="0" w:firstLine="0"/>
      </w:pPr>
      <w:r>
        <w:t xml:space="preserve"> </w:t>
      </w:r>
    </w:p>
    <w:p w:rsidR="00196677" w:rsidRDefault="002533B9">
      <w:pPr>
        <w:spacing w:after="364" w:line="259" w:lineRule="auto"/>
        <w:ind w:left="371" w:right="0" w:firstLine="0"/>
      </w:pPr>
      <w:r>
        <w:t xml:space="preserve"> </w:t>
      </w:r>
    </w:p>
    <w:p w:rsidR="00196677" w:rsidRDefault="002533B9">
      <w:pPr>
        <w:spacing w:after="0" w:line="259" w:lineRule="auto"/>
        <w:ind w:left="88" w:right="0" w:firstLine="0"/>
      </w:pPr>
      <w:r>
        <w:rPr>
          <w:rFonts w:ascii="Times New Roman" w:eastAsia="Times New Roman" w:hAnsi="Times New Roman" w:cs="Times New Roman"/>
        </w:rPr>
        <w:lastRenderedPageBreak/>
        <w:t xml:space="preserve"> </w:t>
      </w:r>
    </w:p>
    <w:p w:rsidR="00196677" w:rsidRDefault="002533B9">
      <w:pPr>
        <w:pStyle w:val="Heading1"/>
        <w:spacing w:after="239"/>
        <w:ind w:left="103"/>
      </w:pPr>
      <w:r>
        <w:t>Payment</w:t>
      </w:r>
      <w:r>
        <w:rPr>
          <w:color w:val="000000"/>
          <w:sz w:val="24"/>
        </w:rPr>
        <w:t xml:space="preserve">        </w:t>
      </w:r>
    </w:p>
    <w:p w:rsidR="00196677" w:rsidRDefault="002533B9">
      <w:pPr>
        <w:numPr>
          <w:ilvl w:val="0"/>
          <w:numId w:val="4"/>
        </w:numPr>
        <w:spacing w:after="220" w:line="259" w:lineRule="auto"/>
        <w:ind w:right="0" w:hanging="360"/>
      </w:pPr>
      <w:r>
        <w:rPr>
          <w:b/>
        </w:rPr>
        <w:t>All amounts are payable in EURO, 14 days prior to arrival on the island.</w:t>
      </w:r>
    </w:p>
    <w:p w:rsidR="00196677" w:rsidRDefault="002533B9">
      <w:pPr>
        <w:numPr>
          <w:ilvl w:val="0"/>
          <w:numId w:val="4"/>
        </w:numPr>
        <w:spacing w:after="277" w:line="267" w:lineRule="auto"/>
        <w:ind w:right="0" w:hanging="360"/>
      </w:pPr>
      <w:r>
        <w:rPr>
          <w:b/>
        </w:rPr>
        <w:t>Payment may either be transferred</w:t>
      </w:r>
      <w:r>
        <w:t xml:space="preserve">. Bank and account details are indicated below. </w:t>
      </w:r>
    </w:p>
    <w:p w:rsidR="00196677" w:rsidRDefault="002533B9">
      <w:pPr>
        <w:pStyle w:val="Heading2"/>
      </w:pPr>
      <w:r>
        <w:t>Bank Details</w:t>
      </w:r>
      <w:r>
        <w:rPr>
          <w:u w:val="none"/>
        </w:rPr>
        <w:t xml:space="preserve"> </w:t>
      </w:r>
      <w:r>
        <w:rPr>
          <w:rFonts w:ascii="Calibri" w:eastAsia="Calibri" w:hAnsi="Calibri" w:cs="Calibri"/>
          <w:noProof/>
          <w:sz w:val="22"/>
        </w:rPr>
        <mc:AlternateContent>
          <mc:Choice Requires="wpg">
            <w:drawing>
              <wp:inline distT="0" distB="0" distL="0" distR="0">
                <wp:extent cx="6096" cy="6109"/>
                <wp:effectExtent l="0" t="0" r="0" b="0"/>
                <wp:docPr id="3511" name="Group 3511"/>
                <wp:cNvGraphicFramePr/>
                <a:graphic xmlns:a="http://schemas.openxmlformats.org/drawingml/2006/main">
                  <a:graphicData uri="http://schemas.microsoft.com/office/word/2010/wordprocessingGroup">
                    <wpg:wgp>
                      <wpg:cNvGrpSpPr/>
                      <wpg:grpSpPr>
                        <a:xfrm>
                          <a:off x="0" y="0"/>
                          <a:ext cx="6096" cy="6109"/>
                          <a:chOff x="0" y="0"/>
                          <a:chExt cx="6096" cy="6109"/>
                        </a:xfrm>
                      </wpg:grpSpPr>
                      <wps:wsp>
                        <wps:cNvPr id="5414" name="Shape 54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C4E2C2" id="Group 3511" o:spid="_x0000_s1026" style="width:.5pt;height:.5pt;mso-position-horizontal-relative:char;mso-position-vertical-relative:line"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">
                <v:shape id="Shape 5414"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J8sUA&#10;AADdAAAADwAAAGRycy9kb3ducmV2LnhtbESPQWvCQBSE70L/w/IKvelGiVpSV1GhIIKgaQ89vmZf&#10;k9Ds27i7avz3riB4HGbmG2a26EwjzuR8bVnBcJCAIC6srrlU8P312X8H4QOyxsYyKbiSh8X8pTfD&#10;TNsLH+ich1JECPsMFVQhtJmUvqjIoB/Yljh6f9YZDFG6UmqHlwg3jRwlyUQarDkuVNjSuqLiPz8Z&#10;Be2xdD9Hr1f8e9pvp5xsqNulSr29dssPEIG68Aw/2hutYJwOU7i/iU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InyxQAAAN0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p>
    <w:tbl>
      <w:tblPr>
        <w:tblStyle w:val="TableGrid"/>
        <w:tblW w:w="8806" w:type="dxa"/>
        <w:tblInd w:w="335" w:type="dxa"/>
        <w:tblLook w:val="04A0" w:firstRow="1" w:lastRow="0" w:firstColumn="1" w:lastColumn="0" w:noHBand="0" w:noVBand="1"/>
      </w:tblPr>
      <w:tblGrid>
        <w:gridCol w:w="2883"/>
        <w:gridCol w:w="5923"/>
      </w:tblGrid>
      <w:tr w:rsidR="00196677">
        <w:trPr>
          <w:trHeight w:val="5381"/>
        </w:trPr>
        <w:tc>
          <w:tcPr>
            <w:tcW w:w="2883" w:type="dxa"/>
            <w:tcBorders>
              <w:top w:val="nil"/>
              <w:left w:val="nil"/>
              <w:bottom w:val="nil"/>
              <w:right w:val="nil"/>
            </w:tcBorders>
          </w:tcPr>
          <w:p w:rsidR="00196677" w:rsidRDefault="002533B9">
            <w:pPr>
              <w:spacing w:after="0" w:line="259" w:lineRule="auto"/>
              <w:ind w:left="3" w:right="0" w:firstLine="0"/>
            </w:pPr>
            <w:r>
              <w:t xml:space="preserve">Bank Name:      </w:t>
            </w:r>
          </w:p>
          <w:p w:rsidR="00196677" w:rsidRDefault="002533B9">
            <w:pPr>
              <w:spacing w:after="1068" w:line="259" w:lineRule="auto"/>
              <w:ind w:left="3" w:right="0" w:firstLine="0"/>
            </w:pPr>
            <w:r>
              <w:t>Branch Address:</w:t>
            </w:r>
          </w:p>
          <w:p w:rsidR="00196677" w:rsidRDefault="002533B9">
            <w:pPr>
              <w:spacing w:after="504"/>
              <w:ind w:left="0" w:right="1018" w:firstLine="0"/>
            </w:pPr>
            <w:r>
              <w:t>Swift Code: IBAN:</w:t>
            </w:r>
          </w:p>
          <w:p w:rsidR="00196677" w:rsidRDefault="002533B9">
            <w:pPr>
              <w:spacing w:after="0" w:line="259" w:lineRule="auto"/>
              <w:ind w:left="8" w:right="0" w:firstLine="0"/>
            </w:pPr>
            <w:r>
              <w:t xml:space="preserve">NOUVOBANQ Euro </w:t>
            </w:r>
          </w:p>
          <w:p w:rsidR="00196677" w:rsidRDefault="002533B9">
            <w:pPr>
              <w:spacing w:after="292"/>
              <w:ind w:left="8" w:right="17" w:firstLine="0"/>
            </w:pPr>
            <w:r>
              <w:t>Corresponding Bank: Swift Code:</w:t>
            </w:r>
          </w:p>
          <w:p w:rsidR="00196677" w:rsidRDefault="002533B9">
            <w:pPr>
              <w:spacing w:after="90" w:line="259" w:lineRule="auto"/>
              <w:ind w:left="34" w:right="0" w:firstLine="0"/>
            </w:pPr>
            <w:r>
              <w:rPr>
                <w:b/>
                <w:u w:val="single" w:color="000000"/>
              </w:rPr>
              <w:t>Account Details</w:t>
            </w:r>
          </w:p>
          <w:p w:rsidR="00196677" w:rsidRDefault="002533B9">
            <w:pPr>
              <w:spacing w:after="276" w:line="240" w:lineRule="auto"/>
              <w:ind w:left="34" w:right="380" w:firstLine="0"/>
            </w:pPr>
            <w:r>
              <w:t xml:space="preserve">Beneficiary Name      &amp; Address: </w:t>
            </w:r>
          </w:p>
          <w:p w:rsidR="00196677" w:rsidRDefault="002533B9">
            <w:pPr>
              <w:spacing w:after="0" w:line="259" w:lineRule="auto"/>
              <w:ind w:left="34" w:right="0" w:firstLine="0"/>
            </w:pPr>
            <w:r>
              <w:t>Bank Account No:</w:t>
            </w:r>
          </w:p>
        </w:tc>
        <w:tc>
          <w:tcPr>
            <w:tcW w:w="5924" w:type="dxa"/>
            <w:tcBorders>
              <w:top w:val="nil"/>
              <w:left w:val="nil"/>
              <w:bottom w:val="nil"/>
              <w:right w:val="nil"/>
            </w:tcBorders>
          </w:tcPr>
          <w:p w:rsidR="00196677" w:rsidRPr="002E1073" w:rsidRDefault="002533B9">
            <w:pPr>
              <w:spacing w:after="0" w:line="259" w:lineRule="auto"/>
              <w:ind w:left="6" w:right="0" w:firstLine="0"/>
              <w:rPr>
                <w:lang w:val="fr-FR"/>
              </w:rPr>
            </w:pPr>
            <w:r w:rsidRPr="002E1073">
              <w:rPr>
                <w:lang w:val="fr-FR"/>
              </w:rPr>
              <w:t>NOUVOBANQ SIMBC</w:t>
            </w:r>
          </w:p>
          <w:p w:rsidR="00196677" w:rsidRPr="002E1073" w:rsidRDefault="002533B9">
            <w:pPr>
              <w:spacing w:after="0" w:line="259" w:lineRule="auto"/>
              <w:ind w:left="6" w:right="0" w:firstLine="0"/>
              <w:rPr>
                <w:lang w:val="fr-FR"/>
              </w:rPr>
            </w:pPr>
            <w:r w:rsidRPr="002E1073">
              <w:rPr>
                <w:lang w:val="fr-FR"/>
              </w:rPr>
              <w:t>NOUVOBANQ HOUSE</w:t>
            </w:r>
          </w:p>
          <w:p w:rsidR="00196677" w:rsidRPr="002E1073" w:rsidRDefault="002533B9">
            <w:pPr>
              <w:spacing w:after="0" w:line="259" w:lineRule="auto"/>
              <w:ind w:left="6" w:right="0" w:firstLine="0"/>
              <w:rPr>
                <w:lang w:val="fr-FR"/>
              </w:rPr>
            </w:pPr>
            <w:r w:rsidRPr="002E1073">
              <w:rPr>
                <w:lang w:val="fr-FR"/>
              </w:rPr>
              <w:t>Francis Rachel Street</w:t>
            </w:r>
          </w:p>
          <w:p w:rsidR="00196677" w:rsidRPr="002E1073" w:rsidRDefault="002533B9">
            <w:pPr>
              <w:spacing w:after="283" w:line="240" w:lineRule="auto"/>
              <w:ind w:left="6" w:right="2813" w:firstLine="0"/>
              <w:rPr>
                <w:lang w:val="fr-FR"/>
              </w:rPr>
            </w:pPr>
            <w:r w:rsidRPr="002E1073">
              <w:rPr>
                <w:lang w:val="fr-FR"/>
              </w:rPr>
              <w:t>P.O. Box 241</w:t>
            </w:r>
            <w:proofErr w:type="gramStart"/>
            <w:r w:rsidRPr="002E1073">
              <w:rPr>
                <w:lang w:val="fr-FR"/>
              </w:rPr>
              <w:t>,Victoria</w:t>
            </w:r>
            <w:proofErr w:type="gramEnd"/>
            <w:r w:rsidRPr="002E1073">
              <w:rPr>
                <w:lang w:val="fr-FR"/>
              </w:rPr>
              <w:t xml:space="preserve">, Mahé, Seychelles </w:t>
            </w:r>
          </w:p>
          <w:p w:rsidR="00196677" w:rsidRDefault="002533B9">
            <w:pPr>
              <w:spacing w:after="0" w:line="259" w:lineRule="auto"/>
              <w:ind w:left="0" w:right="0" w:firstLine="0"/>
            </w:pPr>
            <w:r>
              <w:t xml:space="preserve">----------------NOVHSCSC </w:t>
            </w:r>
          </w:p>
          <w:p w:rsidR="00196677" w:rsidRDefault="002533B9">
            <w:pPr>
              <w:spacing w:after="774" w:line="259" w:lineRule="auto"/>
              <w:ind w:left="0" w:right="0" w:firstLine="0"/>
            </w:pPr>
            <w:r>
              <w:t>SC75NOVH02010021002071811046EUR</w:t>
            </w:r>
          </w:p>
          <w:p w:rsidR="00196677" w:rsidRDefault="002533B9">
            <w:pPr>
              <w:spacing w:after="14" w:line="259" w:lineRule="auto"/>
              <w:ind w:left="3" w:right="0" w:firstLine="0"/>
              <w:jc w:val="both"/>
            </w:pPr>
            <w:r>
              <w:t xml:space="preserve">STANDARD CHARTERED BANK (GERMANY) GMBH </w:t>
            </w:r>
          </w:p>
          <w:p w:rsidR="00196677" w:rsidRDefault="002533B9">
            <w:pPr>
              <w:spacing w:after="683" w:line="259" w:lineRule="auto"/>
              <w:ind w:left="3" w:right="0" w:firstLine="0"/>
            </w:pPr>
            <w:r>
              <w:t>---------------SCBLDEFX</w:t>
            </w:r>
          </w:p>
          <w:p w:rsidR="00196677" w:rsidRDefault="002533B9">
            <w:pPr>
              <w:spacing w:after="0" w:line="259" w:lineRule="auto"/>
              <w:ind w:left="3" w:right="0" w:firstLine="0"/>
            </w:pPr>
            <w:r>
              <w:t xml:space="preserve">WILDLIFE TOURS (PROPRIETARY) LTD </w:t>
            </w:r>
          </w:p>
          <w:p w:rsidR="00196677" w:rsidRDefault="002533B9">
            <w:pPr>
              <w:spacing w:after="97" w:line="216" w:lineRule="auto"/>
              <w:ind w:left="3" w:right="2740" w:firstLine="0"/>
            </w:pPr>
            <w:r>
              <w:t xml:space="preserve">P.O. Box 1419, Victoria </w:t>
            </w:r>
            <w:proofErr w:type="spellStart"/>
            <w:r>
              <w:t>Mahé</w:t>
            </w:r>
            <w:proofErr w:type="spellEnd"/>
            <w:r>
              <w:t xml:space="preserve">, Seychelles </w:t>
            </w:r>
          </w:p>
          <w:p w:rsidR="00196677" w:rsidRDefault="002533B9">
            <w:pPr>
              <w:spacing w:after="0" w:line="259" w:lineRule="auto"/>
              <w:ind w:left="3" w:right="0" w:firstLine="0"/>
            </w:pPr>
            <w:r>
              <w:t>21002071811046</w:t>
            </w:r>
          </w:p>
        </w:tc>
      </w:tr>
    </w:tbl>
    <w:p w:rsidR="00196677" w:rsidRDefault="002533B9">
      <w:pPr>
        <w:spacing w:after="417" w:line="255" w:lineRule="auto"/>
        <w:ind w:left="378" w:right="0" w:hanging="378"/>
      </w:pPr>
      <w:r>
        <w:t>-</w:t>
      </w:r>
      <w:r>
        <w:tab/>
      </w:r>
      <w:r>
        <w:rPr>
          <w:b/>
        </w:rPr>
        <w:t>Or may be settled by Credit Card (</w:t>
      </w:r>
      <w:proofErr w:type="spellStart"/>
      <w:r>
        <w:rPr>
          <w:b/>
        </w:rPr>
        <w:t>Mastercard</w:t>
      </w:r>
      <w:proofErr w:type="spellEnd"/>
      <w:r>
        <w:rPr>
          <w:b/>
        </w:rPr>
        <w:t xml:space="preserve"> or Visa).</w:t>
      </w:r>
      <w:r>
        <w:t xml:space="preserve"> Number and expiry date are to be given as guarantee upon confirmation of booking. The card is debited 14 days before your arrival on the island.</w:t>
      </w:r>
    </w:p>
    <w:p w:rsidR="00196677" w:rsidRDefault="002533B9">
      <w:pPr>
        <w:pStyle w:val="Heading1"/>
        <w:spacing w:after="0"/>
        <w:ind w:left="103"/>
      </w:pPr>
      <w:r>
        <w:t xml:space="preserve">Cancellation Charges </w:t>
      </w:r>
    </w:p>
    <w:tbl>
      <w:tblPr>
        <w:tblStyle w:val="TableGrid"/>
        <w:tblW w:w="4814" w:type="dxa"/>
        <w:tblInd w:w="108" w:type="dxa"/>
        <w:tblLook w:val="04A0" w:firstRow="1" w:lastRow="0" w:firstColumn="1" w:lastColumn="0" w:noHBand="0" w:noVBand="1"/>
      </w:tblPr>
      <w:tblGrid>
        <w:gridCol w:w="3120"/>
        <w:gridCol w:w="1694"/>
      </w:tblGrid>
      <w:tr w:rsidR="00196677">
        <w:trPr>
          <w:trHeight w:val="1390"/>
        </w:trPr>
        <w:tc>
          <w:tcPr>
            <w:tcW w:w="3120" w:type="dxa"/>
            <w:tcBorders>
              <w:top w:val="nil"/>
              <w:left w:val="nil"/>
              <w:bottom w:val="nil"/>
              <w:right w:val="nil"/>
            </w:tcBorders>
          </w:tcPr>
          <w:p w:rsidR="00196677" w:rsidRDefault="002533B9">
            <w:pPr>
              <w:spacing w:after="90" w:line="259" w:lineRule="auto"/>
              <w:ind w:left="0" w:right="0" w:firstLine="0"/>
            </w:pPr>
            <w:r>
              <w:t>14 to 7 days before arrival</w:t>
            </w:r>
          </w:p>
          <w:p w:rsidR="00196677" w:rsidRDefault="002533B9">
            <w:pPr>
              <w:spacing w:after="90" w:line="259" w:lineRule="auto"/>
              <w:ind w:left="0" w:right="0" w:firstLine="0"/>
            </w:pPr>
            <w:r>
              <w:t>6 to 4 days before arrival</w:t>
            </w:r>
          </w:p>
          <w:p w:rsidR="00196677" w:rsidRDefault="002533B9">
            <w:pPr>
              <w:spacing w:after="90" w:line="259" w:lineRule="auto"/>
              <w:ind w:left="0" w:right="0" w:firstLine="0"/>
            </w:pPr>
            <w:r>
              <w:t>3 to 1 day before arrival</w:t>
            </w:r>
          </w:p>
          <w:p w:rsidR="00196677" w:rsidRDefault="002533B9">
            <w:pPr>
              <w:spacing w:after="0" w:line="259" w:lineRule="auto"/>
              <w:ind w:left="0" w:right="0" w:firstLine="0"/>
            </w:pPr>
            <w:r>
              <w:t>No Show</w:t>
            </w:r>
          </w:p>
        </w:tc>
        <w:tc>
          <w:tcPr>
            <w:tcW w:w="1694" w:type="dxa"/>
            <w:tcBorders>
              <w:top w:val="nil"/>
              <w:left w:val="nil"/>
              <w:bottom w:val="nil"/>
              <w:right w:val="nil"/>
            </w:tcBorders>
          </w:tcPr>
          <w:p w:rsidR="00196677" w:rsidRDefault="002533B9">
            <w:pPr>
              <w:spacing w:after="86" w:line="259" w:lineRule="auto"/>
              <w:ind w:left="0" w:right="0" w:firstLine="0"/>
              <w:jc w:val="both"/>
            </w:pPr>
            <w:r>
              <w:t xml:space="preserve">40% total cost </w:t>
            </w:r>
          </w:p>
          <w:p w:rsidR="00196677" w:rsidRDefault="002533B9">
            <w:pPr>
              <w:spacing w:after="86" w:line="259" w:lineRule="auto"/>
              <w:ind w:left="0" w:right="0" w:firstLine="0"/>
              <w:jc w:val="both"/>
            </w:pPr>
            <w:r>
              <w:t xml:space="preserve">60% total cost </w:t>
            </w:r>
          </w:p>
          <w:p w:rsidR="00196677" w:rsidRDefault="002533B9">
            <w:pPr>
              <w:spacing w:after="86" w:line="259" w:lineRule="auto"/>
              <w:ind w:left="0" w:right="0" w:firstLine="0"/>
              <w:jc w:val="both"/>
            </w:pPr>
            <w:r>
              <w:t xml:space="preserve">75% total cost </w:t>
            </w:r>
          </w:p>
          <w:p w:rsidR="00196677" w:rsidRDefault="002533B9">
            <w:pPr>
              <w:spacing w:after="0" w:line="259" w:lineRule="auto"/>
              <w:ind w:left="0" w:right="0" w:firstLine="0"/>
              <w:jc w:val="both"/>
            </w:pPr>
            <w:r>
              <w:t xml:space="preserve">100% retention </w:t>
            </w:r>
          </w:p>
        </w:tc>
      </w:tr>
    </w:tbl>
    <w:p w:rsidR="00196677" w:rsidRDefault="002533B9">
      <w:pPr>
        <w:pStyle w:val="Heading1"/>
        <w:spacing w:after="74"/>
        <w:ind w:left="87" w:firstLine="0"/>
      </w:pPr>
      <w:r>
        <w:t>Reservations Procedure</w:t>
      </w:r>
      <w:r>
        <w:rPr>
          <w:b w:val="0"/>
        </w:rPr>
        <w:t xml:space="preserve"> </w:t>
      </w:r>
    </w:p>
    <w:p w:rsidR="00196677" w:rsidRDefault="002533B9">
      <w:pPr>
        <w:spacing w:after="277" w:line="267" w:lineRule="auto"/>
        <w:ind w:left="4" w:right="0"/>
      </w:pPr>
      <w:r>
        <w:t xml:space="preserve">All reservation requests, amendments and cancellations must be made in writing by Email to the Reservations Office on </w:t>
      </w:r>
      <w:r>
        <w:rPr>
          <w:b/>
          <w:color w:val="0000FF"/>
          <w:u w:val="single" w:color="0000FF"/>
        </w:rPr>
        <w:t xml:space="preserve">reservations@birdislandseychelles.com </w:t>
      </w:r>
      <w:r>
        <w:t>&amp;/or via Telefax: +248 4225074. Reservations may only be considered as confirmed once you receive a   written confirmation of your booking and request from the Bird Island Reservations office.</w:t>
      </w:r>
    </w:p>
    <w:sectPr w:rsidR="00196677">
      <w:footerReference w:type="even" r:id="rId7"/>
      <w:footerReference w:type="default" r:id="rId8"/>
      <w:footerReference w:type="first" r:id="rId9"/>
      <w:pgSz w:w="12240" w:h="15840"/>
      <w:pgMar w:top="1135" w:right="1075" w:bottom="714" w:left="1331"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65E" w:rsidRDefault="009B465E">
      <w:pPr>
        <w:spacing w:after="0" w:line="240" w:lineRule="auto"/>
      </w:pPr>
      <w:r>
        <w:separator/>
      </w:r>
    </w:p>
  </w:endnote>
  <w:endnote w:type="continuationSeparator" w:id="0">
    <w:p w:rsidR="009B465E" w:rsidRDefault="009B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7" w:rsidRDefault="002533B9">
    <w:pPr>
      <w:spacing w:after="0" w:line="259" w:lineRule="auto"/>
      <w:ind w:left="0" w:right="301"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7" w:rsidRDefault="002533B9">
    <w:pPr>
      <w:spacing w:after="0" w:line="259" w:lineRule="auto"/>
      <w:ind w:left="0" w:right="301"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EA078E">
      <w:rPr>
        <w:rFonts w:ascii="Times New Roman" w:eastAsia="Times New Roman" w:hAnsi="Times New Roman" w:cs="Times New Roman"/>
        <w:noProof/>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7" w:rsidRDefault="002533B9">
    <w:pPr>
      <w:spacing w:after="0" w:line="259" w:lineRule="auto"/>
      <w:ind w:left="0" w:right="301"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65E" w:rsidRDefault="009B465E">
      <w:pPr>
        <w:spacing w:after="0" w:line="240" w:lineRule="auto"/>
      </w:pPr>
      <w:r>
        <w:separator/>
      </w:r>
    </w:p>
  </w:footnote>
  <w:footnote w:type="continuationSeparator" w:id="0">
    <w:p w:rsidR="009B465E" w:rsidRDefault="009B4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60344"/>
    <w:multiLevelType w:val="hybridMultilevel"/>
    <w:tmpl w:val="F2EAA234"/>
    <w:lvl w:ilvl="0" w:tplc="37BC9F3C">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7285AC">
      <w:start w:val="1"/>
      <w:numFmt w:val="bullet"/>
      <w:lvlText w:val="o"/>
      <w:lvlJc w:val="left"/>
      <w:pPr>
        <w:ind w:left="1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906942">
      <w:start w:val="1"/>
      <w:numFmt w:val="bullet"/>
      <w:lvlText w:val="▪"/>
      <w:lvlJc w:val="left"/>
      <w:pPr>
        <w:ind w:left="1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E8334E">
      <w:start w:val="1"/>
      <w:numFmt w:val="bullet"/>
      <w:lvlText w:val="•"/>
      <w:lvlJc w:val="left"/>
      <w:pPr>
        <w:ind w:left="2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B8DE80">
      <w:start w:val="1"/>
      <w:numFmt w:val="bullet"/>
      <w:lvlText w:val="o"/>
      <w:lvlJc w:val="left"/>
      <w:pPr>
        <w:ind w:left="3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2A213A">
      <w:start w:val="1"/>
      <w:numFmt w:val="bullet"/>
      <w:lvlText w:val="▪"/>
      <w:lvlJc w:val="left"/>
      <w:pPr>
        <w:ind w:left="3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DA4FEA">
      <w:start w:val="1"/>
      <w:numFmt w:val="bullet"/>
      <w:lvlText w:val="•"/>
      <w:lvlJc w:val="left"/>
      <w:pPr>
        <w:ind w:left="4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36040C">
      <w:start w:val="1"/>
      <w:numFmt w:val="bullet"/>
      <w:lvlText w:val="o"/>
      <w:lvlJc w:val="left"/>
      <w:pPr>
        <w:ind w:left="5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A8FC80">
      <w:start w:val="1"/>
      <w:numFmt w:val="bullet"/>
      <w:lvlText w:val="▪"/>
      <w:lvlJc w:val="left"/>
      <w:pPr>
        <w:ind w:left="6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3B374A"/>
    <w:multiLevelType w:val="hybridMultilevel"/>
    <w:tmpl w:val="B41C1C76"/>
    <w:lvl w:ilvl="0" w:tplc="5AC6C108">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8CD3CA">
      <w:start w:val="1"/>
      <w:numFmt w:val="bullet"/>
      <w:lvlText w:val="o"/>
      <w:lvlJc w:val="left"/>
      <w:pPr>
        <w:ind w:left="1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18EFD0">
      <w:start w:val="1"/>
      <w:numFmt w:val="bullet"/>
      <w:lvlText w:val="▪"/>
      <w:lvlJc w:val="left"/>
      <w:pPr>
        <w:ind w:left="1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18B248">
      <w:start w:val="1"/>
      <w:numFmt w:val="bullet"/>
      <w:lvlText w:val="•"/>
      <w:lvlJc w:val="left"/>
      <w:pPr>
        <w:ind w:left="2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36C2C2">
      <w:start w:val="1"/>
      <w:numFmt w:val="bullet"/>
      <w:lvlText w:val="o"/>
      <w:lvlJc w:val="left"/>
      <w:pPr>
        <w:ind w:left="3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D88826">
      <w:start w:val="1"/>
      <w:numFmt w:val="bullet"/>
      <w:lvlText w:val="▪"/>
      <w:lvlJc w:val="left"/>
      <w:pPr>
        <w:ind w:left="3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9EC3AE">
      <w:start w:val="1"/>
      <w:numFmt w:val="bullet"/>
      <w:lvlText w:val="•"/>
      <w:lvlJc w:val="left"/>
      <w:pPr>
        <w:ind w:left="4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67F64">
      <w:start w:val="1"/>
      <w:numFmt w:val="bullet"/>
      <w:lvlText w:val="o"/>
      <w:lvlJc w:val="left"/>
      <w:pPr>
        <w:ind w:left="5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2A4F4E">
      <w:start w:val="1"/>
      <w:numFmt w:val="bullet"/>
      <w:lvlText w:val="▪"/>
      <w:lvlJc w:val="left"/>
      <w:pPr>
        <w:ind w:left="6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071D55"/>
    <w:multiLevelType w:val="hybridMultilevel"/>
    <w:tmpl w:val="F0FEC1FE"/>
    <w:lvl w:ilvl="0" w:tplc="DEA63D64">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560A7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96871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A6D3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C8315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FC241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505F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36F6E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26C74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F96962"/>
    <w:multiLevelType w:val="hybridMultilevel"/>
    <w:tmpl w:val="490A72BA"/>
    <w:lvl w:ilvl="0" w:tplc="B7E07D2A">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E4E3CA">
      <w:start w:val="1"/>
      <w:numFmt w:val="bullet"/>
      <w:lvlText w:val="o"/>
      <w:lvlJc w:val="left"/>
      <w:pPr>
        <w:ind w:left="1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84A4DC">
      <w:start w:val="1"/>
      <w:numFmt w:val="bullet"/>
      <w:lvlText w:val="▪"/>
      <w:lvlJc w:val="left"/>
      <w:pPr>
        <w:ind w:left="1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0473F2">
      <w:start w:val="1"/>
      <w:numFmt w:val="bullet"/>
      <w:lvlText w:val="•"/>
      <w:lvlJc w:val="left"/>
      <w:pPr>
        <w:ind w:left="2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AABE50">
      <w:start w:val="1"/>
      <w:numFmt w:val="bullet"/>
      <w:lvlText w:val="o"/>
      <w:lvlJc w:val="left"/>
      <w:pPr>
        <w:ind w:left="3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7469AE">
      <w:start w:val="1"/>
      <w:numFmt w:val="bullet"/>
      <w:lvlText w:val="▪"/>
      <w:lvlJc w:val="left"/>
      <w:pPr>
        <w:ind w:left="3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3AAC8E">
      <w:start w:val="1"/>
      <w:numFmt w:val="bullet"/>
      <w:lvlText w:val="•"/>
      <w:lvlJc w:val="left"/>
      <w:pPr>
        <w:ind w:left="4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729706">
      <w:start w:val="1"/>
      <w:numFmt w:val="bullet"/>
      <w:lvlText w:val="o"/>
      <w:lvlJc w:val="left"/>
      <w:pPr>
        <w:ind w:left="5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107F34">
      <w:start w:val="1"/>
      <w:numFmt w:val="bullet"/>
      <w:lvlText w:val="▪"/>
      <w:lvlJc w:val="left"/>
      <w:pPr>
        <w:ind w:left="6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77"/>
    <w:rsid w:val="00196677"/>
    <w:rsid w:val="001A6EA0"/>
    <w:rsid w:val="002533B9"/>
    <w:rsid w:val="002E1073"/>
    <w:rsid w:val="004C79E5"/>
    <w:rsid w:val="0053186B"/>
    <w:rsid w:val="006046B6"/>
    <w:rsid w:val="006B4862"/>
    <w:rsid w:val="008118CD"/>
    <w:rsid w:val="009B465E"/>
    <w:rsid w:val="00B16917"/>
    <w:rsid w:val="00BC3D7F"/>
    <w:rsid w:val="00EA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AB3C7-B165-4C2D-AFE2-45DFCC5A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1" w:right="99"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17"/>
      <w:ind w:left="98" w:hanging="10"/>
      <w:outlineLvl w:val="0"/>
    </w:pPr>
    <w:rPr>
      <w:rFonts w:ascii="Arial" w:eastAsia="Arial" w:hAnsi="Arial" w:cs="Arial"/>
      <w:b/>
      <w:color w:val="4E73AB"/>
      <w:sz w:val="28"/>
    </w:rPr>
  </w:style>
  <w:style w:type="paragraph" w:styleId="Heading2">
    <w:name w:val="heading 2"/>
    <w:next w:val="Normal"/>
    <w:link w:val="Heading2Char"/>
    <w:uiPriority w:val="9"/>
    <w:unhideWhenUsed/>
    <w:qFormat/>
    <w:pPr>
      <w:keepNext/>
      <w:keepLines/>
      <w:spacing w:after="0"/>
      <w:ind w:left="336"/>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4E73AB"/>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Bird Island Lodge</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 Island Lodge</dc:title>
  <dc:subject/>
  <dc:creator>Bird Island</dc:creator>
  <cp:keywords/>
  <cp:lastModifiedBy>BirdIsland Marketing</cp:lastModifiedBy>
  <cp:revision>4</cp:revision>
  <dcterms:created xsi:type="dcterms:W3CDTF">2023-07-05T06:56:00Z</dcterms:created>
  <dcterms:modified xsi:type="dcterms:W3CDTF">2023-07-05T07:19:00Z</dcterms:modified>
</cp:coreProperties>
</file>